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rPr/>
      </w:pPr>
      <w:r>
        <w:rPr/>
      </w:r>
    </w:p>
    <w:tbl>
      <w:tblPr>
        <w:tblW w:w="10025" w:type="dxa"/>
        <w:jc w:val="left"/>
        <w:tblInd w:w="-115" w:type="dxa"/>
        <w:tblLayout w:type="fixed"/>
        <w:tblCellMar>
          <w:top w:w="0" w:type="dxa"/>
          <w:left w:w="38" w:type="dxa"/>
          <w:bottom w:w="0" w:type="dxa"/>
          <w:right w:w="108" w:type="dxa"/>
        </w:tblCellMar>
      </w:tblPr>
      <w:tblGrid>
        <w:gridCol w:w="7632"/>
        <w:gridCol w:w="2392"/>
      </w:tblGrid>
      <w:tr>
        <w:trPr>
          <w:trHeight w:val="841" w:hRule="atLeast"/>
        </w:trPr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</w:rPr>
              <w:t>Formulário para o licenciamento ambiental de: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Arial Narrow" w:ascii="Arial Narrow" w:hAnsi="Arial Narrow"/>
                <w:b/>
                <w:color w:val="auto"/>
                <w:sz w:val="22"/>
                <w:szCs w:val="22"/>
                <w:lang w:val="pt-BR" w:eastAsia="zh-CN" w:bidi="ar-SA"/>
              </w:rPr>
              <w:t>CEMITÉRIO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eastAsia="Times New Roman" w:cs="Arial Narrow"/>
                <w:b/>
                <w:b/>
                <w:color w:val="auto"/>
                <w:sz w:val="22"/>
                <w:szCs w:val="22"/>
                <w:lang w:val="pt-BR" w:eastAsia="zh-CN" w:bidi="ar-SA"/>
              </w:rPr>
            </w:pPr>
            <w:r>
              <w:rPr>
                <w:rFonts w:eastAsia="Times New Roman" w:cs="Arial Narrow" w:ascii="Arial Narrow" w:hAnsi="Arial Narrow"/>
                <w:b/>
                <w:color w:val="auto"/>
                <w:sz w:val="22"/>
                <w:szCs w:val="22"/>
                <w:lang w:val="pt-BR" w:eastAsia="zh-CN" w:bidi="ar-SA"/>
              </w:rPr>
              <w:t>(CODRAM 3412,00)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0"/>
                <w:szCs w:val="20"/>
                <w:lang w:val="pt-BR" w:eastAsia="pt-BR" w:bidi="ar-SA"/>
              </w:rPr>
              <w:t>2025-2</w:t>
            </w:r>
          </w:p>
        </w:tc>
      </w:tr>
    </w:tbl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Orientações gerais: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2"/>
          <w:szCs w:val="22"/>
        </w:rPr>
        <w:t>A abertura de processo de licenciamento ambiental deve ser por meio do link: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 Narrow" w:hAnsi="Arial Narrow"/>
            <w:color w:val="auto"/>
            <w:sz w:val="22"/>
            <w:szCs w:val="22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cs="arial narrow" w:ascii="arial narrow" w:hAnsi="arial narrow"/>
          <w:color w:val="auto"/>
          <w:sz w:val="22"/>
          <w:szCs w:val="22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2"/>
          <w:szCs w:val="22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22"/>
          <w:szCs w:val="22"/>
        </w:rPr>
        <w:t>não se aplica</w:t>
      </w:r>
      <w:r>
        <w:rPr>
          <w:rFonts w:cs="arial narrow" w:ascii="arial narrow" w:hAnsi="arial narrow"/>
          <w:color w:val="auto"/>
          <w:sz w:val="22"/>
          <w:szCs w:val="22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22"/>
          <w:szCs w:val="22"/>
        </w:rPr>
        <w:t>Todos</w:t>
      </w:r>
      <w:r>
        <w:rPr>
          <w:rFonts w:cs="arial narrow" w:ascii="arial narrow" w:hAnsi="arial narrow"/>
          <w:color w:val="auto"/>
          <w:sz w:val="22"/>
          <w:szCs w:val="22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22"/>
          <w:szCs w:val="22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cs="arial narrow" w:ascii="arial narrow" w:hAnsi="arial narrow"/>
          <w:color w:val="auto"/>
          <w:sz w:val="22"/>
          <w:szCs w:val="22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2"/>
          <w:szCs w:val="22"/>
        </w:rPr>
      </w:pPr>
      <w:r>
        <w:rPr>
          <w:rFonts w:cs="arial narrow" w:ascii="arial narrow" w:hAnsi="arial narrow"/>
          <w:color w:val="auto"/>
          <w:sz w:val="22"/>
          <w:szCs w:val="22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22"/>
          <w:szCs w:val="22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2"/>
          <w:szCs w:val="22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22"/>
          <w:szCs w:val="22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2"/>
          <w:szCs w:val="22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22"/>
          <w:szCs w:val="22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snapToGrid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22"/>
          <w:szCs w:val="22"/>
          <w:shd w:fill="FFFFFF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22"/>
          <w:szCs w:val="22"/>
          <w:shd w:fill="FFFFFF" w:val="clear"/>
          <w:lang w:val="pt-BR" w:eastAsia="pt-BR" w:bidi="ar-SA"/>
        </w:rPr>
        <w:t xml:space="preserve">Antes de preencher, confira se este formulário está atualizado no site da Prefeitura Municipal de Sapiranga. </w:t>
      </w:r>
    </w:p>
    <w:p>
      <w:pPr>
        <w:pStyle w:val="Normal"/>
        <w:tabs>
          <w:tab w:val="clear" w:pos="709"/>
          <w:tab w:val="left" w:pos="284" w:leader="none"/>
        </w:tabs>
        <w:suppressAutoHyphens w:val="false"/>
        <w:snapToGrid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22"/>
          <w:szCs w:val="22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22"/>
          <w:szCs w:val="22"/>
          <w:shd w:fill="FFFF00" w:val="clear"/>
          <w:lang w:val="pt-BR" w:eastAsia="pt-BR" w:bidi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80"/>
        <w:ind w:left="0" w:right="0" w:hanging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1. IDENTIFICAÇÃO DO EMPREENDIMENTO</w:t>
      </w:r>
    </w:p>
    <w:tbl>
      <w:tblPr>
        <w:tblW w:w="9947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59"/>
        <w:gridCol w:w="4704"/>
        <w:gridCol w:w="1693"/>
        <w:gridCol w:w="3091"/>
      </w:tblGrid>
      <w:tr>
        <w:trPr>
          <w:trHeight w:val="457" w:hRule="atLeast"/>
        </w:trPr>
        <w:tc>
          <w:tcPr>
            <w:tcW w:w="9947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947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 para contato e responsável (da empresa):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E-mail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da empresa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351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9947" w:type="dxa"/>
            <w:gridSpan w:val="4"/>
            <w:tcBorders/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0" w:right="-19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overflowPunct w:val="true"/>
              <w:bidi w:val="0"/>
              <w:ind w:left="0" w:right="0" w:hanging="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OBS: Para responder os itens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sz w:val="22"/>
                <w:szCs w:val="22"/>
                <w:lang w:val="pt-BR" w:eastAsia="zh-CN" w:bidi="ar-SA"/>
              </w:rPr>
              <w:t>abaixo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, verificar o enquadramento conforme Resolução CONSEMA nº 372/2018 e suas alterações.</w:t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1.1. Atividade: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CEMITÉRIO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30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1.2. Código de Ramo (CODRAM)</w:t>
            </w:r>
            <w:r>
              <w:rPr>
                <w:rFonts w:cs="arial narrow" w:ascii="arial narrow" w:hAnsi="arial narrow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3412,00</w:t>
            </w:r>
          </w:p>
        </w:tc>
      </w:tr>
      <w:tr>
        <w:trPr>
          <w:trHeight w:val="402" w:hRule="atLeast"/>
        </w:trPr>
        <w:tc>
          <w:tcPr>
            <w:tcW w:w="516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1.3. Porte da atividade: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</w:tc>
      </w:tr>
      <w:tr>
        <w:trPr>
          <w:trHeight w:val="278" w:hRule="atLeast"/>
        </w:trPr>
        <w:tc>
          <w:tcPr>
            <w:tcW w:w="4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</w:r>
          </w:p>
        </w:tc>
        <w:tc>
          <w:tcPr>
            <w:tcW w:w="4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Mínimo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Até 2,00 hectares</w:t>
            </w:r>
          </w:p>
        </w:tc>
      </w:tr>
      <w:tr>
        <w:trPr>
          <w:trHeight w:val="278" w:hRule="atLeast"/>
        </w:trPr>
        <w:tc>
          <w:tcPr>
            <w:tcW w:w="4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Pequeno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De 2,01 a 5,00 hectares</w:t>
            </w:r>
          </w:p>
        </w:tc>
      </w:tr>
      <w:tr>
        <w:trPr>
          <w:trHeight w:val="278" w:hRule="atLeast"/>
        </w:trPr>
        <w:tc>
          <w:tcPr>
            <w:tcW w:w="4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Médio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De 5,01 a 10,00 hectares</w:t>
            </w:r>
          </w:p>
        </w:tc>
      </w:tr>
      <w:tr>
        <w:trPr>
          <w:trHeight w:val="278" w:hRule="atLeast"/>
        </w:trPr>
        <w:tc>
          <w:tcPr>
            <w:tcW w:w="4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Grande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De 10,01 a 25,00 hectares</w:t>
            </w:r>
          </w:p>
        </w:tc>
      </w:tr>
      <w:tr>
        <w:trPr>
          <w:trHeight w:val="278" w:hRule="atLeast"/>
        </w:trPr>
        <w:tc>
          <w:tcPr>
            <w:tcW w:w="45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7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Excepcional</w:t>
            </w:r>
          </w:p>
        </w:tc>
        <w:tc>
          <w:tcPr>
            <w:tcW w:w="478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Acima de 25,01 hectares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8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TIPO DE LICENCIAMENTO:</w:t>
      </w:r>
    </w:p>
    <w:tbl>
      <w:tblPr>
        <w:tblW w:w="1004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27"/>
        <w:gridCol w:w="3754"/>
        <w:gridCol w:w="398"/>
        <w:gridCol w:w="2019"/>
        <w:gridCol w:w="348"/>
        <w:gridCol w:w="3194"/>
      </w:tblGrid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Primeira licença:</w:t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</w:tc>
        <w:tc>
          <w:tcPr>
            <w:tcW w:w="20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Renovação:</w:t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Outros: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Licença Prévia e de Instalação (LPI)</w:t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0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Licença de Operação (LO)</w:t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Alteração de endereço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Licença de Operação de Regularização - LOR</w:t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0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Alteração de atividade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0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19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Outras alterações</w:t>
            </w:r>
          </w:p>
        </w:tc>
      </w:tr>
      <w:tr>
        <w:trPr>
          <w:trHeight w:val="288" w:hRule="atLeast"/>
        </w:trPr>
        <w:tc>
          <w:tcPr>
            <w:tcW w:w="10040" w:type="dxa"/>
            <w:gridSpan w:val="6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33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Em caso de renovação ou alteração de licença, informar o número da licença anterior:</w:t>
            </w:r>
          </w:p>
        </w:tc>
      </w:tr>
    </w:tbl>
    <w:p>
      <w:pPr>
        <w:pStyle w:val="Normal"/>
        <w:rPr>
          <w:rFonts w:ascii="arial narrow" w:hAnsi="arial narrow" w:cs="arial narrow"/>
          <w:caps w:val="false"/>
          <w:smallCaps w:val="false"/>
          <w:sz w:val="22"/>
          <w:szCs w:val="22"/>
        </w:rPr>
      </w:pPr>
      <w:r>
        <w:rPr>
          <w:rFonts w:cs="arial narrow" w:ascii="arial narrow" w:hAnsi="arial narrow"/>
          <w:caps w:val="false"/>
          <w:smallCaps w:val="false"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8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3. RESPONSÁVEL TÉCNICO PELO EMPREENDIMENTO E PELO PREENCHIMENTO DAS INFORMAÇÕES NO FORMULÁRIO </w:t>
      </w:r>
      <w:r>
        <w:rPr>
          <w:rFonts w:cs="arial narrow" w:ascii="arial narrow" w:hAnsi="arial narrow"/>
          <w:b/>
          <w:bCs/>
          <w:sz w:val="22"/>
          <w:szCs w:val="22"/>
        </w:rPr>
        <w:t>(caso sejam responsáveis diferentes, duplicar esta tabela):</w:t>
      </w:r>
    </w:p>
    <w:tbl>
      <w:tblPr>
        <w:tblW w:w="9955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5849"/>
        <w:gridCol w:w="410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Formação Profissional: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(Anexar documento).</w:t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9"/>
          <w:tab w:val="left" w:pos="-1014" w:leader="none"/>
          <w:tab w:val="left" w:pos="-720" w:leader="none"/>
        </w:tabs>
        <w:suppressAutoHyphens w:val="false"/>
        <w:spacing w:lineRule="auto" w:line="240" w:before="240" w:after="8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caps w:val="false"/>
          <w:smallCaps w:val="false"/>
          <w:sz w:val="22"/>
          <w:szCs w:val="22"/>
        </w:rPr>
        <w:t xml:space="preserve">4. </w:t>
      </w:r>
      <w:r>
        <w:rPr>
          <w:rFonts w:eastAsia="Times New Roman" w:cs="arial narrow" w:ascii="arial narrow" w:hAnsi="arial narrow"/>
          <w:b/>
          <w:caps w:val="false"/>
          <w:smallCaps w:val="false"/>
          <w:color w:val="auto"/>
          <w:sz w:val="22"/>
          <w:szCs w:val="22"/>
          <w:lang w:val="pt-BR" w:eastAsia="zh-CN" w:bidi="ar-SA"/>
        </w:rPr>
        <w:t>INFORMAÇÕES SOBRE AS ÁREAS DO EMPREENDIMENTO (EM METROS QUADRADOS M²)</w:t>
      </w:r>
      <w:r>
        <w:rPr>
          <w:rFonts w:cs="arial narrow" w:ascii="arial narrow" w:hAnsi="arial narrow"/>
          <w:b/>
          <w:caps w:val="false"/>
          <w:smallCaps w:val="false"/>
          <w:sz w:val="22"/>
          <w:szCs w:val="22"/>
        </w:rPr>
        <w:t xml:space="preserve"> </w:t>
      </w:r>
    </w:p>
    <w:tbl>
      <w:tblPr>
        <w:tblW w:w="9799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023"/>
        <w:gridCol w:w="1222"/>
        <w:gridCol w:w="2981"/>
        <w:gridCol w:w="1572"/>
      </w:tblGrid>
      <w:tr>
        <w:trPr>
          <w:cantSplit w:val="true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total do terreno do empreendimento: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útil: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para as edificações a serem construídas: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das edificações existentes: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para estacionamento: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para os acessos: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para capela: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para as sepulturas: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prevista para manejo de vegetação: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widowControl w:val="false"/>
              <w:snapToGrid w:val="false"/>
              <w:spacing w:lineRule="auto" w:line="240" w:before="0" w:after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ItemTituloNivel1"/>
        <w:spacing w:lineRule="auto" w:line="240" w:before="0" w:after="0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113" w:right="0" w:hanging="0"/>
        <w:jc w:val="both"/>
        <w:rPr>
          <w:rFonts w:ascii="arial narrow" w:hAnsi="arial narrow" w:cs="arial narrow"/>
          <w:b/>
          <w:b/>
          <w:bCs/>
          <w:color w:val="000000"/>
          <w:sz w:val="22"/>
          <w:szCs w:val="22"/>
        </w:rPr>
      </w:pP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5. PASSIVOS AMBIENTAIS:</w:t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40" w:after="0"/>
        <w:ind w:left="-113" w:right="0" w:hanging="0"/>
        <w:jc w:val="both"/>
        <w:rPr/>
      </w:pPr>
      <w:r>
        <w:rPr>
          <w:rFonts w:cs="arial narrow" w:ascii="arial narrow" w:hAnsi="arial narrow"/>
          <w:sz w:val="22"/>
          <w:szCs w:val="22"/>
        </w:rPr>
        <w:t xml:space="preserve">Existe passivo ambiental na área a ser utilizada pelo empreendimento?    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0" w:name="__Fieldmark__3632_3490164581"/>
      <w:bookmarkStart w:id="1" w:name="__Fieldmark__3632_3490164581"/>
      <w:bookmarkEnd w:id="1"/>
      <w:r>
        <w:rPr>
          <w:rFonts w:cs="arial narrow" w:ascii="arial narrow" w:hAnsi="arial narrow"/>
          <w:sz w:val="22"/>
          <w:szCs w:val="22"/>
        </w:rPr>
      </w:r>
      <w:r>
        <w:rPr>
          <w:sz w:val="22"/>
          <w:szCs w:val="22"/>
          <w:rFonts w:cs="arial narrow" w:ascii="arial narrow" w:hAnsi="arial narrow"/>
        </w:rPr>
        <w:fldChar w:fldCharType="end"/>
      </w:r>
      <w:bookmarkStart w:id="2" w:name="__Fieldmark__270_905641984"/>
      <w:bookmarkStart w:id="3" w:name="__Fieldmark__980_582738373"/>
      <w:bookmarkStart w:id="4" w:name="__Fieldmark__277_5750308"/>
      <w:bookmarkStart w:id="5" w:name="__Fieldmark__275_4135296618"/>
      <w:bookmarkEnd w:id="2"/>
      <w:bookmarkEnd w:id="3"/>
      <w:bookmarkEnd w:id="4"/>
      <w:bookmarkEnd w:id="5"/>
      <w:r>
        <w:rPr>
          <w:rFonts w:cs="arial narrow" w:ascii="arial narrow" w:hAnsi="arial narrow"/>
          <w:sz w:val="22"/>
          <w:szCs w:val="22"/>
        </w:rPr>
        <w:t xml:space="preserve">   </w:t>
        <w:tab/>
        <w:t xml:space="preserve">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6" w:name="__Fieldmark__3650_3490164581"/>
      <w:bookmarkStart w:id="7" w:name="__Fieldmark__3650_3490164581"/>
      <w:bookmarkEnd w:id="7"/>
      <w:r/>
      <w:r>
        <w:rPr>
          <w:sz w:val="22"/>
          <w:szCs w:val="22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2"/>
          <w:szCs w:val="22"/>
        </w:rPr>
      </w:r>
    </w:p>
    <w:p>
      <w:pPr>
        <w:pStyle w:val="Contedodatabela"/>
        <w:widowControl/>
        <w:suppressLineNumbers/>
        <w:suppressAutoHyphens w:val="true"/>
        <w:overflowPunct w:val="true"/>
        <w:bidi w:val="0"/>
        <w:snapToGrid w:val="false"/>
        <w:ind w:left="-113" w:right="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Em caso afirmativo, descrever o passivo ambiental da área:</w:t>
      </w:r>
    </w:p>
    <w:tbl>
      <w:tblPr>
        <w:tblW w:w="963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5"/>
      </w:tblGrid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iCs/>
          <w:sz w:val="22"/>
          <w:szCs w:val="22"/>
        </w:rPr>
      </w:pPr>
      <w:r>
        <w:rPr>
          <w:rFonts w:cs="arial narrow" w:ascii="arial narrow" w:hAnsi="arial narrow"/>
          <w:b/>
          <w:iCs/>
          <w:sz w:val="22"/>
          <w:szCs w:val="22"/>
        </w:rPr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iCs/>
          <w:sz w:val="22"/>
          <w:szCs w:val="22"/>
        </w:rPr>
      </w:pPr>
      <w:r>
        <w:rPr>
          <w:rFonts w:cs="arial narrow" w:ascii="arial narrow" w:hAnsi="arial narrow"/>
          <w:b/>
          <w:iCs/>
          <w:sz w:val="22"/>
          <w:szCs w:val="22"/>
        </w:rPr>
        <w:t>6. FONTES DE POLUIÇÃO DO AR, RUÍDO E VIBRAÇÃO E MEDIDAS DE CONTROLE:</w:t>
      </w:r>
    </w:p>
    <w:p>
      <w:pPr>
        <w:pStyle w:val="Cabealho"/>
        <w:tabs>
          <w:tab w:val="clear" w:pos="4819"/>
          <w:tab w:val="clear" w:pos="9638"/>
        </w:tabs>
        <w:suppressAutoHyphens w:val="true"/>
        <w:spacing w:before="40" w:after="40"/>
        <w:rPr>
          <w:rFonts w:ascii="arial narrow" w:hAnsi="arial narrow" w:cs="arial narrow"/>
          <w:bCs/>
          <w:iCs/>
          <w:sz w:val="22"/>
          <w:szCs w:val="22"/>
        </w:rPr>
      </w:pPr>
      <w:r>
        <w:rPr>
          <w:rFonts w:cs="arial narrow" w:ascii="arial narrow" w:hAnsi="arial narrow"/>
          <w:bCs/>
          <w:iCs/>
          <w:sz w:val="22"/>
          <w:szCs w:val="22"/>
        </w:rPr>
        <w:t>6.1 Descrever a(s) fonte(s) de poluição do ar:</w:t>
      </w:r>
    </w:p>
    <w:tbl>
      <w:tblPr>
        <w:tblW w:w="9685" w:type="dxa"/>
        <w:jc w:val="left"/>
        <w:tblInd w:w="-13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85"/>
      </w:tblGrid>
      <w:tr>
        <w:trPr>
          <w:tblHeader w:val="true"/>
          <w:trHeight w:val="824" w:hRule="atLeast"/>
        </w:trPr>
        <w:tc>
          <w:tcPr>
            <w:tcW w:w="96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6.2 Descrever a(s) medida(s) de controle de poluição do ar:</w:t>
      </w:r>
    </w:p>
    <w:tbl>
      <w:tblPr>
        <w:tblW w:w="9625" w:type="dxa"/>
        <w:jc w:val="left"/>
        <w:tblInd w:w="-11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25"/>
      </w:tblGrid>
      <w:tr>
        <w:trPr>
          <w:tblHeader w:val="true"/>
          <w:trHeight w:val="882" w:hRule="atLeast"/>
        </w:trPr>
        <w:tc>
          <w:tcPr>
            <w:tcW w:w="96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spacing w:before="40" w:after="40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6.3 Descrever a(s) fonte(s) de ruído e vibração:</w:t>
      </w:r>
    </w:p>
    <w:tbl>
      <w:tblPr>
        <w:tblW w:w="9685" w:type="dxa"/>
        <w:jc w:val="left"/>
        <w:tblInd w:w="-14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85"/>
      </w:tblGrid>
      <w:tr>
        <w:trPr>
          <w:tblHeader w:val="true"/>
          <w:trHeight w:val="944" w:hRule="atLeast"/>
        </w:trPr>
        <w:tc>
          <w:tcPr>
            <w:tcW w:w="968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before="40" w:after="4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6.4 Descrever a(s) medida(s) de controle de ruído e vibração:</w:t>
      </w:r>
    </w:p>
    <w:tbl>
      <w:tblPr>
        <w:tblW w:w="9625" w:type="dxa"/>
        <w:jc w:val="left"/>
        <w:tblInd w:w="-10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25"/>
      </w:tblGrid>
      <w:tr>
        <w:trPr>
          <w:tblHeader w:val="true"/>
          <w:trHeight w:val="890" w:hRule="atLeast"/>
        </w:trPr>
        <w:tc>
          <w:tcPr>
            <w:tcW w:w="96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Ttulodatabela"/>
              <w:widowControl w:val="false"/>
              <w:snapToGrid w:val="false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i w:val="false"/>
                <w:i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i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7 ÁREAS DE PRESERVAÇÃO PERMANENTE (APP) CONFORME LEI FEDERAL Nº 12.651/2012, RESOLUÇÃO CONSEMA Nº 380/2018, E LEI ESTADUAL Nº 15.434/2020: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2"/>
          <w:szCs w:val="22"/>
        </w:rPr>
        <w:t xml:space="preserve">7.1 Existem APP incidentes nas poligonais delimitadas anteriormente no item 6?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8" w:name="__Fieldmark__3675_3490164581"/>
      <w:bookmarkStart w:id="9" w:name="__Fieldmark__3675_3490164581"/>
      <w:bookmarkEnd w:id="9"/>
      <w:r>
        <w:rPr>
          <w:rFonts w:cs="arial narrow" w:ascii="arial narrow" w:hAnsi="arial narrow"/>
          <w:sz w:val="22"/>
          <w:szCs w:val="22"/>
        </w:rPr>
      </w:r>
      <w:r>
        <w:rPr>
          <w:sz w:val="22"/>
          <w:szCs w:val="22"/>
          <w:rFonts w:cs="arial narrow" w:ascii="arial narrow" w:hAnsi="arial narrow"/>
        </w:rPr>
        <w:fldChar w:fldCharType="end"/>
      </w:r>
      <w:bookmarkStart w:id="10" w:name="__Fieldmark__307_905641984"/>
      <w:bookmarkStart w:id="11" w:name="__Fieldmark__982_582738373"/>
      <w:bookmarkStart w:id="12" w:name="__Fieldmark__311_5750308"/>
      <w:bookmarkStart w:id="13" w:name="__Fieldmark__315_4135296618"/>
      <w:bookmarkEnd w:id="10"/>
      <w:bookmarkEnd w:id="11"/>
      <w:bookmarkEnd w:id="12"/>
      <w:bookmarkEnd w:id="13"/>
      <w:r>
        <w:rPr>
          <w:rFonts w:cs="arial narrow" w:ascii="arial narrow" w:hAnsi="arial narrow"/>
          <w:sz w:val="22"/>
          <w:szCs w:val="22"/>
        </w:rPr>
        <w:t xml:space="preserve">   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14" w:name="__Fieldmark__3691_3490164581"/>
      <w:bookmarkStart w:id="15" w:name="__Fieldmark__3691_3490164581"/>
      <w:bookmarkEnd w:id="15"/>
      <w:r/>
      <w:r>
        <w:rPr>
          <w:sz w:val="22"/>
          <w:szCs w:val="22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Em caso de resposta afirmativa, informe as coordenadas dos/das: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 xml:space="preserve">7.2 Principais vértices das APP de cursos hídricos naturais perenes e/ou intermitentes: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i/>
          <w:i/>
          <w:iCs/>
          <w:sz w:val="22"/>
          <w:szCs w:val="22"/>
        </w:rPr>
      </w:pPr>
      <w:r>
        <w:rPr>
          <w:rFonts w:cs="arial narrow" w:ascii="arial narrow" w:hAnsi="arial narrow"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 xml:space="preserve">7.3 Nascentes e/ou olhos d'água (informar a coordenada do ponto central):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Ponto central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i/>
          <w:i/>
          <w:iCs/>
          <w:sz w:val="22"/>
          <w:szCs w:val="22"/>
        </w:rPr>
      </w:pPr>
      <w:r>
        <w:rPr>
          <w:rFonts w:cs="arial narrow" w:ascii="arial narrow" w:hAnsi="arial narrow"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2"/>
          <w:szCs w:val="22"/>
        </w:rPr>
        <w:t xml:space="preserve">7.4 </w:t>
      </w:r>
      <w:r>
        <w:rPr>
          <w:rFonts w:eastAsia="Times New Roman" w:cs="arial narrow" w:ascii="arial narrow" w:hAnsi="arial narrow"/>
          <w:color w:val="auto"/>
          <w:sz w:val="22"/>
          <w:szCs w:val="22"/>
          <w:lang w:val="pt-BR" w:eastAsia="zh-CN" w:bidi="ar-SA"/>
        </w:rPr>
        <w:t>Banhados</w:t>
      </w:r>
      <w:r>
        <w:rPr>
          <w:rFonts w:cs="arial narrow" w:ascii="arial narrow" w:hAnsi="arial narrow"/>
          <w:sz w:val="22"/>
          <w:szCs w:val="22"/>
        </w:rPr>
        <w:t xml:space="preserve">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i/>
          <w:i/>
          <w:iCs/>
          <w:sz w:val="22"/>
          <w:szCs w:val="22"/>
        </w:rPr>
      </w:pPr>
      <w:r>
        <w:rPr>
          <w:rFonts w:cs="arial narrow" w:ascii="arial narrow" w:hAnsi="arial narrow"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2"/>
          <w:szCs w:val="22"/>
        </w:rPr>
        <w:t xml:space="preserve">7.5 </w:t>
      </w:r>
      <w:r>
        <w:rPr>
          <w:rFonts w:eastAsia="Times New Roman" w:cs="arial narrow" w:ascii="arial narrow" w:hAnsi="arial narrow"/>
          <w:color w:val="auto"/>
          <w:sz w:val="22"/>
          <w:szCs w:val="22"/>
          <w:lang w:val="pt-BR" w:eastAsia="zh-CN" w:bidi="ar-SA"/>
        </w:rPr>
        <w:t>APP topográficas (topo de morro e/ou encostas com inclinação a partir de 45º):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i/>
          <w:i/>
          <w:iCs/>
          <w:sz w:val="22"/>
          <w:szCs w:val="22"/>
        </w:rPr>
      </w:pPr>
      <w:r>
        <w:rPr>
          <w:rFonts w:cs="arial narrow" w:ascii="arial narrow" w:hAnsi="arial narrow"/>
          <w:i/>
          <w:iCs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before="120" w:after="120"/>
        <w:ind w:left="284" w:right="0" w:hanging="284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8 ÁREAS DE USO RESTRITO, CONFORME LEI FEDERAL Nº 12.651/2012: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 xml:space="preserve">8.1 Existem Áreas de Uso Restrito incidentes nas poligonais delimitadas anteriormente no item 6?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2"/>
          <w:szCs w:val="22"/>
        </w:rPr>
        <w:t xml:space="preserve">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16" w:name="__Fieldmark__3793_3490164581"/>
      <w:bookmarkStart w:id="17" w:name="__Fieldmark__3793_3490164581"/>
      <w:bookmarkEnd w:id="17"/>
      <w:r>
        <w:rPr>
          <w:rFonts w:cs="arial narrow" w:ascii="arial narrow" w:hAnsi="arial narrow"/>
          <w:sz w:val="22"/>
          <w:szCs w:val="22"/>
        </w:rPr>
      </w:r>
      <w:r>
        <w:rPr>
          <w:sz w:val="22"/>
          <w:szCs w:val="22"/>
          <w:rFonts w:cs="arial narrow" w:ascii="arial narrow" w:hAnsi="arial narrow"/>
        </w:rPr>
        <w:fldChar w:fldCharType="end"/>
      </w:r>
      <w:bookmarkStart w:id="18" w:name="__Fieldmark__419_905641984"/>
      <w:bookmarkStart w:id="19" w:name="__Fieldmark__984_582738373"/>
      <w:bookmarkStart w:id="20" w:name="__Fieldmark__420_5750308"/>
      <w:bookmarkStart w:id="21" w:name="__Fieldmark__430_4135296618"/>
      <w:bookmarkEnd w:id="18"/>
      <w:bookmarkEnd w:id="19"/>
      <w:bookmarkEnd w:id="20"/>
      <w:bookmarkEnd w:id="21"/>
      <w:r>
        <w:rPr>
          <w:rFonts w:cs="arial narrow" w:ascii="arial narrow" w:hAnsi="arial narrow"/>
          <w:sz w:val="22"/>
          <w:szCs w:val="22"/>
        </w:rPr>
        <w:t xml:space="preserve">   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zCs w:val="22"/>
          <w:rFonts w:cs="arial narrow" w:ascii="arial narrow" w:hAnsi="arial narrow"/>
        </w:rPr>
        <w:fldChar w:fldCharType="separate"/>
      </w:r>
      <w:bookmarkStart w:id="22" w:name="__Fieldmark__3809_3490164581"/>
      <w:bookmarkStart w:id="23" w:name="__Fieldmark__3809_3490164581"/>
      <w:bookmarkEnd w:id="23"/>
      <w:r/>
      <w:r>
        <w:rPr>
          <w:sz w:val="22"/>
          <w:szCs w:val="22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Em caso de resposta afirmativa, informe as coordenadas dos vértices da área: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0" w:after="0"/>
        <w:jc w:val="both"/>
        <w:textAlignment w:val="auto"/>
        <w:rPr>
          <w:rFonts w:ascii="arial narrow" w:hAnsi="arial narrow" w:cs="arial narrow"/>
          <w:b/>
          <w:b/>
          <w:color w:val="000000"/>
          <w:sz w:val="22"/>
          <w:szCs w:val="22"/>
        </w:rPr>
      </w:pPr>
      <w:r>
        <w:rPr>
          <w:rFonts w:cs="arial narrow" w:ascii="arial narrow" w:hAnsi="arial narrow"/>
          <w:b/>
          <w:color w:val="000000"/>
          <w:sz w:val="22"/>
          <w:szCs w:val="22"/>
        </w:rPr>
        <w:t>9 Uso da água</w:t>
      </w:r>
    </w:p>
    <w:tbl>
      <w:tblPr>
        <w:tblW w:w="9230" w:type="dxa"/>
        <w:jc w:val="left"/>
        <w:tblInd w:w="-35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10"/>
        <w:gridCol w:w="8719"/>
      </w:tblGrid>
      <w:tr>
        <w:trPr>
          <w:trHeight w:val="245" w:hRule="atLeast"/>
        </w:trPr>
        <w:tc>
          <w:tcPr>
            <w:tcW w:w="922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i/>
                <w:i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Indique qual a fonte de abastecimento de água do empreendimento: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Rede pública - CORSAN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Água subterrânea</w:t>
            </w:r>
          </w:p>
        </w:tc>
      </w:tr>
      <w:tr>
        <w:trPr>
          <w:trHeight w:val="122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Cisterna</w:t>
            </w:r>
          </w:p>
        </w:tc>
      </w:tr>
      <w:tr>
        <w:trPr>
          <w:trHeight w:val="229" w:hRule="atLeast"/>
        </w:trPr>
        <w:tc>
          <w:tcPr>
            <w:tcW w:w="51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87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Outra (especificar):</w:t>
            </w:r>
          </w:p>
        </w:tc>
      </w:tr>
    </w:tbl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-57" w:right="-57" w:hanging="0"/>
        <w:jc w:val="both"/>
        <w:textAlignment w:val="auto"/>
        <w:rPr/>
      </w:pPr>
      <w:r>
        <w:rPr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Obs.: Caso nao haja rede pública, informar nº da Certidão de outorga, do Protocolo de solicitação ou do Comprovante de cadastro de uso da água – SIOUT, junto ao DRH/SEMA-RS (Departamento de Recursos Hídricos):</w:t>
      </w:r>
      <w:r>
        <w:rPr>
          <w:rFonts w:cs="arial narrow" w:ascii="arial narrow" w:hAnsi="arial narrow"/>
          <w:b w:val="false"/>
          <w:bCs w:val="false"/>
          <w:caps w:val="false"/>
          <w:smallCaps w:val="false"/>
          <w:color w:val="000000"/>
          <w:sz w:val="22"/>
          <w:szCs w:val="22"/>
        </w:rPr>
        <w:t xml:space="preserve"> _______________________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ind w:left="284" w:right="-285" w:hanging="284"/>
        <w:jc w:val="both"/>
        <w:textAlignment w:val="auto"/>
        <w:rPr>
          <w:rFonts w:ascii="arial narrow" w:hAnsi="arial narrow" w:cs="arial narrow"/>
          <w:b/>
          <w:b/>
          <w:color w:val="000000"/>
          <w:sz w:val="22"/>
          <w:szCs w:val="22"/>
        </w:rPr>
      </w:pPr>
      <w:r>
        <w:rPr>
          <w:rFonts w:cs="arial narrow" w:ascii="arial narrow" w:hAnsi="arial narrow"/>
          <w:b/>
          <w:color w:val="000000"/>
          <w:sz w:val="22"/>
          <w:szCs w:val="22"/>
        </w:rPr>
        <w:t>10 Geração de efluentes líquidos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pacing w:before="0" w:after="60"/>
        <w:ind w:left="1021" w:right="0" w:hanging="0"/>
        <w:jc w:val="both"/>
        <w:textAlignment w:val="auto"/>
        <w:rPr>
          <w:rFonts w:ascii="arial narrow" w:hAnsi="arial narrow" w:cs="arial narrow"/>
          <w:b w:val="false"/>
          <w:b w:val="false"/>
          <w:bCs w:val="false"/>
          <w:color w:val="000000"/>
          <w:sz w:val="22"/>
          <w:szCs w:val="22"/>
          <w:lang w:eastAsia="zh-CN"/>
        </w:rPr>
      </w:pPr>
      <w:r>
        <w:rPr>
          <w:rFonts w:cs="arial narrow" w:ascii="arial narrow" w:hAnsi="arial narrow"/>
          <w:b w:val="false"/>
          <w:bCs w:val="false"/>
          <w:color w:val="000000"/>
          <w:sz w:val="22"/>
          <w:szCs w:val="22"/>
          <w:lang w:eastAsia="zh-CN"/>
        </w:rPr>
        <w:t>Efluentes líquidos: são todos os despejos, na forma líquida, oriundos de qualquer atividade.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pacing w:before="0" w:after="60"/>
        <w:ind w:left="1021" w:right="0" w:hanging="0"/>
        <w:jc w:val="both"/>
        <w:textAlignment w:val="auto"/>
        <w:rPr>
          <w:rFonts w:ascii="arial narrow" w:hAnsi="arial narrow" w:cs="arial narrow"/>
          <w:b w:val="false"/>
          <w:b w:val="false"/>
          <w:bCs w:val="false"/>
          <w:color w:val="000000"/>
          <w:sz w:val="22"/>
          <w:szCs w:val="22"/>
          <w:lang w:eastAsia="zh-CN"/>
        </w:rPr>
      </w:pPr>
      <w:r>
        <w:rPr>
          <w:rFonts w:cs="arial narrow" w:ascii="arial narrow" w:hAnsi="arial narrow"/>
          <w:b w:val="false"/>
          <w:bCs w:val="false"/>
          <w:color w:val="000000"/>
          <w:sz w:val="22"/>
          <w:szCs w:val="22"/>
          <w:lang w:eastAsia="zh-CN"/>
        </w:rPr>
        <w:t>Efluentes líquidos sanitários: são provenientes de banheiros (chuveiros e vasos sanitários), de cozinhas, refeitórios etc.</w:t>
      </w:r>
    </w:p>
    <w:tbl>
      <w:tblPr>
        <w:tblW w:w="9290" w:type="dxa"/>
        <w:jc w:val="left"/>
        <w:tblInd w:w="-45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4514"/>
        <w:gridCol w:w="2551"/>
        <w:gridCol w:w="2225"/>
      </w:tblGrid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Vazão média prevista para lançamento de esgoto/efluente (m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/dia):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i/>
                <w:color w:val="000000"/>
                <w:sz w:val="22"/>
                <w:szCs w:val="22"/>
              </w:rPr>
              <w:t>OBS.:</w:t>
            </w:r>
            <w:r>
              <w:rPr>
                <w:rFonts w:cs="arial narrow" w:ascii="arial narrow" w:hAnsi="arial narrow"/>
                <w:i/>
                <w:color w:val="000000"/>
                <w:sz w:val="22"/>
                <w:szCs w:val="22"/>
              </w:rPr>
              <w:t xml:space="preserve"> Considerar que um funcionário gera de 70 a 150 litros de efluente por dia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É obrigatório apresentar tratamento do efluente gerado durante a atividade de lavra. Não poderá ocorrer lançamento sem o devido tratamento.  Em caso de instalação de banheiros químicos, informar o destino final do efluente:</w:t>
            </w:r>
          </w:p>
        </w:tc>
      </w:tr>
      <w:tr>
        <w:trPr/>
        <w:tc>
          <w:tcPr>
            <w:tcW w:w="4514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Empresa:</w:t>
            </w:r>
          </w:p>
        </w:tc>
        <w:tc>
          <w:tcPr>
            <w:tcW w:w="255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2225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LO:</w:t>
            </w:r>
          </w:p>
        </w:tc>
      </w:tr>
      <w:tr>
        <w:trPr/>
        <w:tc>
          <w:tcPr>
            <w:tcW w:w="9290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pacing w:before="40" w:after="40"/>
              <w:jc w:val="both"/>
              <w:textAlignment w:val="auto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Anexar contrato e/ou declaração da empresa responsável pelo recebimento efluente.</w:t>
            </w:r>
          </w:p>
        </w:tc>
      </w:tr>
    </w:tbl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283" w:right="0" w:hanging="283"/>
        <w:jc w:val="both"/>
        <w:textAlignment w:val="auto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Normal"/>
        <w:spacing w:before="120" w:after="120"/>
        <w:jc w:val="both"/>
        <w:rPr/>
      </w:pPr>
      <w:r>
        <w:rPr>
          <w:rStyle w:val="Strong"/>
          <w:rFonts w:cs="arial narrow" w:ascii="arial narrow" w:hAnsi="arial narrow"/>
          <w:iCs/>
          <w:sz w:val="22"/>
          <w:szCs w:val="22"/>
          <w:shd w:fill="auto" w:val="clear"/>
        </w:rPr>
        <w:t xml:space="preserve">11 INFORMAÇÕES SOBRE SUPRESSÃO DE VEGETAÇÃO </w:t>
      </w:r>
    </w:p>
    <w:p>
      <w:pPr>
        <w:pStyle w:val="SubItem7Nivel2"/>
        <w:numPr>
          <w:ilvl w:val="0"/>
          <w:numId w:val="0"/>
        </w:numPr>
        <w:spacing w:before="40" w:after="40"/>
        <w:ind w:left="397" w:right="0" w:hanging="0"/>
        <w:rPr/>
      </w:pPr>
      <w:r>
        <w:rPr>
          <w:rFonts w:cs="arial narrow" w:ascii="arial narrow" w:hAnsi="arial narrow"/>
          <w:iCs/>
          <w:sz w:val="22"/>
          <w:szCs w:val="22"/>
          <w:shd w:fill="auto" w:val="clear"/>
        </w:rPr>
        <w:t>Supressão de vegetação?</w:t>
      </w:r>
      <w:r>
        <w:rPr>
          <w:rFonts w:cs="arial narrow" w:ascii="arial narrow" w:hAnsi="arial narrow"/>
          <w:sz w:val="22"/>
          <w:szCs w:val="22"/>
          <w:shd w:fill="auto" w:val="clear"/>
        </w:rPr>
        <w:t xml:space="preserve">  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hd w:fill="auto" w:val="clear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hd w:fill="auto" w:val="clear"/>
          <w:szCs w:val="22"/>
          <w:rFonts w:cs="arial narrow" w:ascii="arial narrow" w:hAnsi="arial narrow"/>
        </w:rPr>
        <w:fldChar w:fldCharType="separate"/>
      </w:r>
      <w:bookmarkStart w:id="24" w:name="__Fieldmark__3894_3490164581"/>
      <w:bookmarkStart w:id="25" w:name="__Fieldmark__3894_3490164581"/>
      <w:bookmarkEnd w:id="25"/>
      <w:r>
        <w:rPr>
          <w:rFonts w:cs="arial narrow" w:ascii="arial narrow" w:hAnsi="arial narrow"/>
          <w:sz w:val="22"/>
          <w:szCs w:val="22"/>
          <w:shd w:fill="auto" w:val="clear"/>
        </w:rPr>
      </w:r>
      <w:r>
        <w:rPr>
          <w:sz w:val="22"/>
          <w:shd w:fill="auto" w:val="clear"/>
          <w:szCs w:val="22"/>
          <w:rFonts w:cs="arial narrow" w:ascii="arial narrow" w:hAnsi="arial narrow"/>
        </w:rPr>
        <w:fldChar w:fldCharType="end"/>
      </w:r>
      <w:bookmarkStart w:id="26" w:name="__Fieldmark__514_905641984"/>
      <w:bookmarkStart w:id="27" w:name="__Fieldmark__986_582738373"/>
      <w:bookmarkStart w:id="28" w:name="__Fieldmark__513_5750308"/>
      <w:bookmarkStart w:id="29" w:name="__Fieldmark__528_4135296618"/>
      <w:bookmarkEnd w:id="26"/>
      <w:bookmarkEnd w:id="27"/>
      <w:bookmarkEnd w:id="28"/>
      <w:bookmarkEnd w:id="29"/>
      <w:r>
        <w:rPr>
          <w:rFonts w:cs="arial narrow" w:ascii="arial narrow" w:hAnsi="arial narrow"/>
          <w:sz w:val="22"/>
          <w:szCs w:val="22"/>
          <w:shd w:fill="auto" w:val="clear"/>
        </w:rPr>
        <w:t xml:space="preserve">  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hd w:fill="auto" w:val="clear"/>
          <w:szCs w:val="22"/>
          <w:rFonts w:cs="arial narrow" w:ascii="arial narrow" w:hAnsi="arial narrow"/>
        </w:rPr>
        <w:instrText xml:space="preserve"> FORMCHECKBOX </w:instrText>
      </w:r>
      <w:r>
        <w:rPr>
          <w:sz w:val="22"/>
          <w:shd w:fill="auto" w:val="clear"/>
          <w:szCs w:val="22"/>
          <w:rFonts w:cs="arial narrow" w:ascii="arial narrow" w:hAnsi="arial narrow"/>
        </w:rPr>
        <w:fldChar w:fldCharType="separate"/>
      </w:r>
      <w:bookmarkStart w:id="30" w:name="__Fieldmark__3910_3490164581"/>
      <w:bookmarkStart w:id="31" w:name="__Fieldmark__3910_3490164581"/>
      <w:bookmarkEnd w:id="31"/>
      <w:r>
        <w:rPr>
          <w:rFonts w:cs="arial narrow" w:ascii="arial narrow" w:hAnsi="arial narrow"/>
          <w:sz w:val="22"/>
          <w:szCs w:val="22"/>
          <w:shd w:fill="auto" w:val="clear"/>
        </w:rPr>
      </w:r>
      <w:r>
        <w:rPr>
          <w:sz w:val="22"/>
          <w:shd w:fill="auto" w:val="clear"/>
          <w:szCs w:val="22"/>
          <w:rFonts w:cs="arial narrow" w:ascii="arial narrow" w:hAnsi="arial narrow"/>
        </w:rPr>
        <w:fldChar w:fldCharType="end"/>
      </w:r>
      <w:bookmarkStart w:id="32" w:name="__Fieldmark__524_905641984"/>
      <w:bookmarkStart w:id="33" w:name="__Fieldmark__987_582738373"/>
      <w:bookmarkStart w:id="34" w:name="__Fieldmark__520_5750308"/>
      <w:bookmarkStart w:id="35" w:name="__Fieldmark__541_4135296618"/>
      <w:bookmarkEnd w:id="32"/>
      <w:bookmarkEnd w:id="33"/>
      <w:bookmarkEnd w:id="34"/>
      <w:bookmarkEnd w:id="35"/>
      <w:r>
        <w:rPr>
          <w:rFonts w:cs="arial narrow" w:ascii="arial narrow" w:hAnsi="arial narrow"/>
          <w:sz w:val="22"/>
          <w:szCs w:val="22"/>
          <w:shd w:fill="auto" w:val="clear"/>
        </w:rPr>
        <w:t>. Em caso afirmativo, informar:</w:t>
      </w:r>
    </w:p>
    <w:tbl>
      <w:tblPr>
        <w:tblW w:w="925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1"/>
      </w:tblGrid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tabs>
                <w:tab w:val="clear" w:pos="709"/>
                <w:tab w:val="left" w:pos="851" w:leader="none"/>
                <w:tab w:val="left" w:pos="2835" w:leader="none"/>
              </w:tabs>
              <w:snapToGrid w:val="false"/>
              <w:rPr/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Tipo: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separate"/>
            </w:r>
            <w:bookmarkStart w:id="36" w:name="__Fieldmark__3928_3490164581"/>
            <w:bookmarkStart w:id="37" w:name="__Fieldmark__3928_3490164581"/>
            <w:bookmarkEnd w:id="37"/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end"/>
            </w:r>
            <w:bookmarkStart w:id="38" w:name="__Fieldmark__536_905641984"/>
            <w:bookmarkStart w:id="39" w:name="__Fieldmark__988_582738373"/>
            <w:bookmarkStart w:id="40" w:name="__Fieldmark__529_5750308"/>
            <w:bookmarkStart w:id="41" w:name="__Fieldmark__556_4135296618"/>
            <w:bookmarkEnd w:id="38"/>
            <w:bookmarkEnd w:id="39"/>
            <w:bookmarkEnd w:id="40"/>
            <w:bookmarkEnd w:id="41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Mata Atlântica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separate"/>
            </w:r>
            <w:bookmarkStart w:id="42" w:name="__Fieldmark__3945_3490164581"/>
            <w:bookmarkStart w:id="43" w:name="__Fieldmark__3945_3490164581"/>
            <w:bookmarkEnd w:id="43"/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end"/>
            </w:r>
            <w:bookmarkStart w:id="44" w:name="__Fieldmark__547_905641984"/>
            <w:bookmarkStart w:id="45" w:name="__Fieldmark__989_582738373"/>
            <w:bookmarkStart w:id="46" w:name="__Fieldmark__537_5750308"/>
            <w:bookmarkStart w:id="47" w:name="__Fieldmark__570_4135296618"/>
            <w:bookmarkEnd w:id="44"/>
            <w:bookmarkEnd w:id="45"/>
            <w:bookmarkEnd w:id="46"/>
            <w:bookmarkEnd w:id="47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>Outros – Informar a região fitogeográfica:________________________________________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tabs>
                <w:tab w:val="clear" w:pos="709"/>
                <w:tab w:val="left" w:pos="1560" w:leader="none"/>
                <w:tab w:val="left" w:pos="2835" w:leader="none"/>
              </w:tabs>
              <w:snapToGrid w:val="false"/>
              <w:rPr/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Classificação estágio secessional: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separate"/>
            </w:r>
            <w:bookmarkStart w:id="48" w:name="__Fieldmark__3964_3490164581"/>
            <w:bookmarkStart w:id="49" w:name="__Fieldmark__3964_3490164581"/>
            <w:bookmarkEnd w:id="49"/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end"/>
            </w:r>
            <w:bookmarkStart w:id="50" w:name="__Fieldmark__560_905641984"/>
            <w:bookmarkStart w:id="51" w:name="__Fieldmark__990_582738373"/>
            <w:bookmarkStart w:id="52" w:name="__Fieldmark__547_5750308"/>
            <w:bookmarkStart w:id="53" w:name="__Fieldmark__586_4135296618"/>
            <w:bookmarkEnd w:id="50"/>
            <w:bookmarkEnd w:id="51"/>
            <w:bookmarkEnd w:id="52"/>
            <w:bookmarkEnd w:id="53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2"/>
                <w:szCs w:val="22"/>
                <w:shd w:fill="auto" w:val="clear"/>
                <w:lang w:val="pt-BR" w:eastAsia="zh-CN" w:bidi="ar-SA"/>
              </w:rPr>
              <w:t>Estágio inicial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separate"/>
            </w:r>
            <w:bookmarkStart w:id="54" w:name="__Fieldmark__3982_3490164581"/>
            <w:bookmarkStart w:id="55" w:name="__Fieldmark__3982_3490164581"/>
            <w:bookmarkEnd w:id="55"/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  <w:r>
              <w:rPr>
                <w:sz w:val="22"/>
                <w:shd w:fill="auto" w:val="clear"/>
                <w:szCs w:val="22"/>
                <w:iCs/>
                <w:rFonts w:cs="arial narrow" w:ascii="arial narrow" w:hAnsi="arial narrow"/>
              </w:rPr>
              <w:fldChar w:fldCharType="end"/>
            </w:r>
            <w:bookmarkStart w:id="56" w:name="__Fieldmark__572_905641984"/>
            <w:bookmarkStart w:id="57" w:name="__Fieldmark__991_582738373"/>
            <w:bookmarkStart w:id="58" w:name="__Fieldmark__556_5750308"/>
            <w:bookmarkStart w:id="59" w:name="__Fieldmark__601_4135296618"/>
            <w:bookmarkEnd w:id="56"/>
            <w:bookmarkEnd w:id="57"/>
            <w:bookmarkEnd w:id="58"/>
            <w:bookmarkEnd w:id="59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Estágio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2"/>
                <w:szCs w:val="22"/>
                <w:shd w:fill="auto" w:val="clear"/>
                <w:lang w:val="pt-BR" w:eastAsia="zh-CN" w:bidi="ar-SA"/>
              </w:rPr>
              <w:t>médio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Wingdings" w:cs="arial narrow" w:ascii="arial narrow" w:hAnsi="arial narrow"/>
                <w:b/>
                <w:iCs/>
                <w:sz w:val="22"/>
                <w:szCs w:val="22"/>
                <w:shd w:fill="auto" w:val="clea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shd w:fill="auto" w:val="clear"/>
                <w:szCs w:val="22"/>
                <w:iCs/>
                <w:rFonts w:eastAsia="Wingdings"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b/>
                <w:shd w:fill="auto" w:val="clear"/>
                <w:szCs w:val="22"/>
                <w:iCs/>
                <w:rFonts w:eastAsia="Wingdings" w:cs="arial narrow" w:ascii="arial narrow" w:hAnsi="arial narrow"/>
              </w:rPr>
              <w:fldChar w:fldCharType="separate"/>
            </w:r>
            <w:bookmarkStart w:id="60" w:name="__Fieldmark__4002_3490164581"/>
            <w:bookmarkStart w:id="61" w:name="__Fieldmark__4002_3490164581"/>
            <w:bookmarkEnd w:id="61"/>
            <w:r>
              <w:rPr>
                <w:rFonts w:eastAsia="Wingdings" w:cs="arial narrow" w:ascii="arial narrow" w:hAnsi="arial narrow"/>
                <w:b/>
                <w:iCs/>
                <w:sz w:val="22"/>
                <w:szCs w:val="22"/>
                <w:shd w:fill="auto" w:val="clear"/>
              </w:rPr>
            </w:r>
            <w:r>
              <w:rPr>
                <w:sz w:val="22"/>
                <w:b/>
                <w:shd w:fill="auto" w:val="clear"/>
                <w:szCs w:val="22"/>
                <w:iCs/>
                <w:rFonts w:eastAsia="Wingdings" w:cs="arial narrow" w:ascii="arial narrow" w:hAnsi="arial narrow"/>
              </w:rPr>
              <w:fldChar w:fldCharType="end"/>
            </w:r>
            <w:bookmarkStart w:id="62" w:name="__Fieldmark__586_905641984"/>
            <w:bookmarkStart w:id="63" w:name="__Fieldmark__992_582738373"/>
            <w:bookmarkStart w:id="64" w:name="__Fieldmark__567_5750308"/>
            <w:bookmarkStart w:id="65" w:name="__Fieldmark__618_4135296618"/>
            <w:bookmarkEnd w:id="62"/>
            <w:bookmarkEnd w:id="63"/>
            <w:bookmarkEnd w:id="64"/>
            <w:bookmarkEnd w:id="65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Times New Roman" w:cs="arial narrow" w:ascii="arial narrow" w:hAnsi="arial narrow"/>
                <w:iCs/>
                <w:color w:val="000000"/>
                <w:sz w:val="22"/>
                <w:szCs w:val="22"/>
                <w:shd w:fill="auto" w:val="clear"/>
                <w:lang w:val="pt-BR" w:eastAsia="zh-CN" w:bidi="ar-SA"/>
              </w:rPr>
              <w:t>Estágio Avançado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>Área de vegetação a ser suprimida (em m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  <w:vertAlign w:val="superscript"/>
              </w:rPr>
              <w:t>2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>):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>Cubagem da material lenhoso a ser extraída (m</w:t>
            </w: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  <w:vertAlign w:val="superscript"/>
              </w:rPr>
              <w:t>3</w:t>
            </w:r>
            <w:r>
              <w:rPr>
                <w:rFonts w:cs="arial narrow" w:ascii="arial narrow" w:hAnsi="arial narrow"/>
                <w:iCs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):</w:t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 xml:space="preserve">Haverá necessidade de emissão de Documento de Origem Florestal (DOF): </w:t>
            </w:r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Sim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fldChar w:fldCharType="separate"/>
            </w:r>
            <w:bookmarkStart w:id="66" w:name="__Fieldmark__4028_3490164581"/>
            <w:bookmarkStart w:id="67" w:name="__Fieldmark__4028_3490164581"/>
            <w:bookmarkEnd w:id="67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</w:r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fldChar w:fldCharType="end"/>
            </w:r>
            <w:bookmarkStart w:id="68" w:name="__Fieldmark__606_905641984"/>
            <w:bookmarkStart w:id="69" w:name="__Fieldmark__993_582738373"/>
            <w:bookmarkStart w:id="70" w:name="__Fieldmark__584_5750308"/>
            <w:bookmarkStart w:id="71" w:name="__Fieldmark__641_4135296618"/>
            <w:bookmarkEnd w:id="68"/>
            <w:bookmarkEnd w:id="69"/>
            <w:bookmarkEnd w:id="70"/>
            <w:bookmarkEnd w:id="71"/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 xml:space="preserve">  Não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fldChar w:fldCharType="separate"/>
            </w:r>
            <w:bookmarkStart w:id="72" w:name="__Fieldmark__4044_3490164581"/>
            <w:bookmarkStart w:id="73" w:name="__Fieldmark__4044_3490164581"/>
            <w:bookmarkEnd w:id="73"/>
            <w:r/>
            <w:r>
              <w:rPr>
                <w:sz w:val="22"/>
                <w:shd w:fill="auto" w:val="clear"/>
                <w:szCs w:val="22"/>
                <w:rFonts w:cs="arial narrow" w:ascii="arial narrow" w:hAnsi="arial narrow"/>
              </w:rPr>
              <w:fldChar w:fldCharType="end"/>
            </w:r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</w:r>
          </w:p>
        </w:tc>
      </w:tr>
      <w:tr>
        <w:trPr>
          <w:trHeight w:val="531" w:hRule="atLeast"/>
        </w:trPr>
        <w:tc>
          <w:tcPr>
            <w:tcW w:w="92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  <w:t>Informar o destino da matéria-prima florestal:</w:t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iCs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397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12 INFORMAÇÕES SOBRE </w:t>
      </w:r>
      <w:r>
        <w:rPr>
          <w:rFonts w:eastAsia="Times New Roman" w:cs="arial narrow" w:ascii="arial narrow" w:hAnsi="arial narrow"/>
          <w:b/>
          <w:color w:val="auto"/>
          <w:sz w:val="22"/>
          <w:szCs w:val="22"/>
          <w:lang w:val="pt-BR" w:eastAsia="zh-CN" w:bidi="ar-SA"/>
        </w:rPr>
        <w:t>A RESPONSABILIDADE TÉCNICA</w:t>
      </w:r>
    </w:p>
    <w:p>
      <w:pPr>
        <w:pStyle w:val="Normal"/>
        <w:widowControl/>
        <w:tabs>
          <w:tab w:val="clear" w:pos="709"/>
          <w:tab w:val="left" w:pos="-1014" w:leader="none"/>
          <w:tab w:val="left" w:pos="-720" w:leader="none"/>
        </w:tabs>
        <w:suppressAutoHyphens w:val="false"/>
        <w:overflowPunct w:val="true"/>
        <w:bidi w:val="0"/>
        <w:spacing w:before="120" w:after="120"/>
        <w:ind w:left="-340" w:right="0" w:hanging="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12.1 Responsáveis técnicos (citar demais projetos e responsáveis não especificados abaixo)</w:t>
      </w:r>
    </w:p>
    <w:tbl>
      <w:tblPr>
        <w:tblW w:w="9789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3261"/>
        <w:gridCol w:w="3403"/>
        <w:gridCol w:w="1699"/>
        <w:gridCol w:w="1425"/>
      </w:tblGrid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Tipo de Projeto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Responsável Técnico e</w:t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ART/RRT</w:t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Não se aplica</w:t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bookmarkStart w:id="74" w:name="__DdeLink__2981_19416093911"/>
            <w:r>
              <w:rPr>
                <w:rFonts w:cs="arial narrow" w:ascii="arial narrow" w:hAnsi="arial narrow"/>
                <w:sz w:val="22"/>
                <w:szCs w:val="22"/>
              </w:rPr>
              <w:t>Laudo de</w:t>
            </w:r>
            <w:bookmarkEnd w:id="74"/>
            <w:r>
              <w:rPr>
                <w:rFonts w:cs="arial narrow" w:ascii="arial narrow" w:hAnsi="arial narrow"/>
                <w:sz w:val="22"/>
                <w:szCs w:val="22"/>
              </w:rPr>
              <w:t xml:space="preserve"> cobertura vegetal / Manejo de vegetação / Transplante arbóreo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Laudo de fauna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Laudo de Meio Físico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Levantamento planialtimétrico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Proposta de Tratamento de Esgoto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835" w:hRule="atLeast"/>
          <w:cantSplit w:val="true"/>
        </w:trPr>
        <w:tc>
          <w:tcPr>
            <w:tcW w:w="32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Outros (especificar):</w:t>
            </w:r>
          </w:p>
        </w:tc>
        <w:tc>
          <w:tcPr>
            <w:tcW w:w="340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9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  <w:t>Declaro, sob as penas da Lei, a veracidade das informações prestadas no presente formulário.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Sapiranga, ____ de_______________ de 20___.</w:t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…………………………...…..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CPF………………………...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completo:…………………………….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CPF:…………………………..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DOCUMENTAÇÃO MÍNIMA NECESSÁRIA A SER ANEXADA NA PRESENTE SOLICITAÇÃO</w:t>
      </w:r>
    </w:p>
    <w:p>
      <w:pPr>
        <w:pStyle w:val="Normal"/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TextoexplicativodeSubttulo"/>
        <w:numPr>
          <w:ilvl w:val="0"/>
          <w:numId w:val="0"/>
        </w:numPr>
        <w:spacing w:lineRule="auto" w:line="240" w:before="0" w:after="0"/>
        <w:ind w:left="0" w:right="0" w:hanging="0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sz w:val="22"/>
          <w:szCs w:val="22"/>
        </w:rPr>
        <w:t>Para solicitação da Licença Prévia e de Instalação (LPI):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1 - Requerimento e Formulário preenchidos e assinados;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2 - CNPJ e CPF do proprietário;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3 - Contrato Social da empresa;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4 - Matrícula atualizada do imóvel;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5 - Declaração dos proprietários da área onde será implantado o empreendimento, autorizando as atividades e a implantação das medidas de recuperação e compensação ambiental propostas pelo empreendedor requerente;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6 - Plano de Gerenciamento de Resíduos Sólidos, conforme Diretriz Técnica para Plano de Gerenciamento de Resíduos Sólidos – SEMAPE, acompanhado da respectiva Anotação de Responsabilidade Técnica – ART;</w:t>
      </w:r>
    </w:p>
    <w:p>
      <w:pPr>
        <w:pStyle w:val="Corpodotexto"/>
        <w:spacing w:lineRule="auto" w:line="276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7 - Cópia da Viabilidade (Indústria e Comércio);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8 - Levantamento planialtimétrico em escala adequada, contendo curvas de nível com equidistância de 1m, demarcando o polígono da gleba e indicando vias de acesso, lindeiros, estruturas existentes, área para sepulturas, estacionamento, capelas, manchas de vegetação, corpos hídricos, pontos de sondagem, pontos onde serão/estão instalados os poços de monitoramento, locais de ensaio de permeabilidade do solo, áreas de preservação permanente. O levantamento planialtimétrico deve sempre ser corrigido para a rede referencial (marcos topográficos) altimétrica e planimétrica do município. Consultar o Departamento de Topografia, da Secretaria Municipal de Planejamento, Habitação, Segurança e Mobilidade, para localização e dados pertinentes quanto à rede referencial municipal;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9</w:t>
      </w:r>
      <w:r>
        <w:rPr>
          <w:rFonts w:cs="arial narrow" w:ascii="arial narrow" w:hAnsi="arial narrow"/>
          <w:color w:val="000000"/>
          <w:sz w:val="22"/>
          <w:szCs w:val="22"/>
        </w:rPr>
        <w:t xml:space="preserve"> - </w:t>
      </w:r>
      <w:r>
        <w:rPr>
          <w:rFonts w:cs="arial narrow" w:ascii="arial narrow" w:hAnsi="arial narrow"/>
          <w:sz w:val="22"/>
          <w:szCs w:val="22"/>
        </w:rPr>
        <w:t>Laudo de impactos ambientais previstos, com ART de responsável técnico habilitado;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Fonts w:eastAsia="Times New Roman" w:cs="arial narrow" w:ascii="arial narrow" w:hAnsi="arial narrow"/>
          <w:color w:val="auto"/>
          <w:sz w:val="22"/>
          <w:szCs w:val="22"/>
          <w:lang w:val="pt-BR" w:eastAsia="zh-CN" w:bidi="ar-SA"/>
        </w:rPr>
        <w:t>10 - Laudo</w:t>
      </w:r>
      <w:r>
        <w:rPr>
          <w:rFonts w:cs="arial narrow" w:ascii="arial narrow" w:hAnsi="arial narrow"/>
          <w:sz w:val="22"/>
          <w:szCs w:val="22"/>
        </w:rPr>
        <w:t xml:space="preserve"> de Fauna de acordo com termo de referência disponível no site prefeitura, com ART de responsável técnico habilitado. Verificar versão mais atualizada do termo de referência para laudo de fauna;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11 - Laudo de Cobertura Vegetal de acordo com termo de referência disponível no site da prefeitura, elaborado por técnico habilitado e acompanhado de ART. Verificar versão mais atualizada do termo de referência para laudo de cobertura vegetal;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 xml:space="preserve">12 - Laudo de Meio Físico contendo, no mínimo, informações referentes aos itens </w:t>
      </w:r>
      <w:r>
        <w:rPr>
          <w:rStyle w:val="Strong"/>
          <w:rFonts w:eastAsia="Arial" w:cs="arial narrow" w:ascii="arial narrow" w:hAnsi="arial narrow"/>
          <w:b w:val="false"/>
          <w:bCs w:val="false"/>
          <w:color w:val="00000A"/>
          <w:sz w:val="22"/>
          <w:szCs w:val="22"/>
        </w:rPr>
        <w:t xml:space="preserve"> </w:t>
      </w:r>
      <w:r>
        <w:rPr>
          <w:rStyle w:val="Strong"/>
          <w:rFonts w:cs="arial narrow" w:ascii="arial narrow" w:hAnsi="arial narrow"/>
          <w:b w:val="false"/>
          <w:bCs w:val="false"/>
          <w:color w:val="00000A"/>
          <w:sz w:val="22"/>
          <w:szCs w:val="22"/>
        </w:rPr>
        <w:t>a, b, c, d, e, g, h, i, j, k, l, m, n</w:t>
      </w: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, das Diretrizes Técnicas para Laudo do Meio Físico, disponível no site da prefeitura. Verificar a versão mais atualizada das Diretrizes para Laudo do Meio Físico;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13 - Protocolo do CAR (Cadastro Ambiental Rural cuja inscrição é obrigatória para todos os imóveis rurais - propriedade ou posse - conforme Art. 29 da Lei Federal nº 12.651/2012), caso o empreendimento esteja situado em área rural;</w:t>
      </w:r>
    </w:p>
    <w:p>
      <w:pPr>
        <w:pStyle w:val="TextoexplicativodeSubttulo"/>
        <w:numPr>
          <w:ilvl w:val="0"/>
          <w:numId w:val="0"/>
        </w:numPr>
        <w:spacing w:lineRule="auto" w:line="276" w:before="0" w:after="0"/>
        <w:ind w:left="1021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14 - Comprovação de recebimento e/ou destinação do material mineral, através de (recibos, licenças ambientais) de todos os materiais minerais (aterro, saibro, brita, argila, areia, rachão, etc.) que foram utilizados nas obras, juntamente com a cópia da Licença de Operação de todas as jazidas;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15 - Declaração de suscetibilidade à inundação, emitido por responsável técnico habilitado pelo Meio Físico, com a atividade claramente descrita na ART;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16 - Para glebas situadas em área de alagamentos e inundações: comprovação da viabilidade de execução/implantação de terraplenagem/drenagem pluvial urbana, sem que as mesmas intensifiquem problemas de inundação em edificações lindeiras. A comprovação deverá ser por meio de argumentos hidrológicos, mediante laudo assinado por responsável técnico habilitado, com atividade claramente descrita na ART;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17 - EIV: Estudo de Impacto de Vizinhança aprovado pela Secretaria Municipal de Planejamento e Habitação;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18 - Plano de Controle Ambiental, elaborado por técnicos habilitados e acompanhado de ART;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 xml:space="preserve">19 - Projeto arquitetônico (com ART/RRT) contemplando todas as exigências da Resolução CONAMA n°335/2003, e contendo carimbo de aprovação da Secretaria Municipal de Planejamento e Habitação;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20 - Informação de Poço de Visita e declaração de viabilidade, emitidos pela concessionária Corsan-Aegea. Caso inexista poço de visita para interligação do futuro empreendimento, apresentar proposta de Sistema de Tratamento de Esgoto (conforme o inciso VIII, do art. 9º da Lei Municipal nº 6.706/2021) juntamente com estudo hidrológico-ambiental conforme a Diretriz Técnica SEMAPE n° 02/2024. Projeto de sistema individual de tratamento de efluentes líquidos sanitários deverá ser aprovado pela Secretaria Municipal de Planejamento e Habitação;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21 - Declaração de viabilidade de abastecimento de água emitido pela concessionária Corsan/Aegea;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 xml:space="preserve">22 - Declaração da viabilidade de abastecimento de energia elétrica emitido pela concessionária </w:t>
      </w:r>
      <w:r>
        <w:rPr>
          <w:rStyle w:val="Strong"/>
          <w:rFonts w:eastAsia="Times New Roman" w:cs="arial narrow" w:ascii="arial narrow" w:hAnsi="arial narrow"/>
          <w:b w:val="false"/>
          <w:bCs w:val="false"/>
          <w:kern w:val="2"/>
          <w:sz w:val="22"/>
          <w:szCs w:val="22"/>
          <w:lang w:val="pt-BR" w:eastAsia="pt-BR" w:bidi="ar-SA"/>
        </w:rPr>
        <w:t>CPFL Energia</w:t>
      </w: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;</w:t>
      </w:r>
    </w:p>
    <w:p>
      <w:pPr>
        <w:pStyle w:val="TextoexplicativodeSubttulo"/>
        <w:numPr>
          <w:ilvl w:val="0"/>
          <w:numId w:val="0"/>
        </w:numPr>
        <w:tabs>
          <w:tab w:val="clear" w:pos="709"/>
          <w:tab w:val="left" w:pos="6195" w:leader="none"/>
        </w:tabs>
        <w:spacing w:lineRule="auto" w:line="276" w:before="0" w:after="0"/>
        <w:ind w:left="0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23 - Deverão ser instalados poços de monitoramento (no mínimo 2 a montante e 1 a jusante) conforme NBR 13.895, para controle de contaminação das águas subterrâneas. Apresentar comprovante de outorga emitido pelo órgão estadual competente, referente aos poços de monitoramento;</w:t>
      </w:r>
    </w:p>
    <w:p>
      <w:pPr>
        <w:pStyle w:val="TextoexplicativodeSubttulo"/>
        <w:numPr>
          <w:ilvl w:val="0"/>
          <w:numId w:val="0"/>
        </w:numPr>
        <w:tabs>
          <w:tab w:val="clear" w:pos="709"/>
          <w:tab w:val="left" w:pos="6195" w:leader="none"/>
        </w:tabs>
        <w:spacing w:lineRule="auto" w:line="276" w:before="0" w:after="0"/>
        <w:ind w:left="0" w:right="0" w:hanging="0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  <w:shd w:fill="auto" w:val="clear"/>
        </w:rPr>
        <w:t>24 - Projeto de manejo da vegetação, através do Sistema Nacional de Controle da Origem dos Produtos Florestais – SINAFLOR, caso se preveja manejo de vegetação;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25 - ART de todos os  profissionais habilitados responsáveis pelos laudos apresentados;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26 - Comprovante do pagamento da taxa de licenciamento ambiental.</w:t>
      </w:r>
    </w:p>
    <w:p>
      <w:pPr>
        <w:pStyle w:val="Corpodotexto"/>
        <w:spacing w:lineRule="auto" w:line="276"/>
        <w:jc w:val="both"/>
        <w:rPr/>
      </w:pPr>
      <w:r>
        <w:rPr/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i w:val="false"/>
          <w:iCs w:val="false"/>
          <w:color w:val="000000"/>
          <w:sz w:val="22"/>
          <w:szCs w:val="22"/>
        </w:rPr>
        <w:t>Para solicitação da Licença de Operação (LO):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1 - Requerimento e Formulário atualizada para atividade, devidamente preenchidos e assinados;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2 - Matrícula atualizada do imóvel;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3 - Contrato Social atualizado da empresa;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4 - ART (Anotação de Responsabilidade Técnica) do responsável pelas informações fornecidas;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5 - Relatório, comprovando a execução do PCA apresentado no processo de LPI;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6 - Protocolo de encaminhamento do Alvará Sanitário se for o caso;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7 - Plano de Gerenciamento de Resíduos Sólidos conforme termo de referência, com ART do responsável técnico (projeto e execução);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eastAsia="arial narrow"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8 - </w:t>
      </w: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Apresentar a cópia do Alvará de Prevenção e Proteção contra Incêndio; 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9 - Cópia da última conta de água ou portaria de outorga junto ao DRH/SEMA, em caso de uso de água subterrânea;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10 - Comprovante do pagamento dos custos dos serviços de licenciamento ambiental;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11 - Comprovação (relatórios técnicos e fotográficos) do atendimento de todas as condicionantes e documentos solicitados na LPI;</w:t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i w:val="false"/>
          <w:iCs w:val="false"/>
          <w:color w:val="000000"/>
          <w:sz w:val="22"/>
          <w:szCs w:val="22"/>
        </w:rPr>
        <w:t>12 - Poderão ser solicitados documentos complementares, após análise dos técnicos da SEMAPE.</w:t>
      </w:r>
    </w:p>
    <w:p>
      <w:pPr>
        <w:pStyle w:val="Corpodotexto"/>
        <w:numPr>
          <w:ilvl w:val="0"/>
          <w:numId w:val="0"/>
        </w:numPr>
        <w:spacing w:lineRule="auto" w:line="276"/>
        <w:ind w:left="360" w:right="0" w:hanging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Corpodotexto"/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color w:val="000000"/>
          <w:sz w:val="22"/>
          <w:szCs w:val="22"/>
        </w:rPr>
        <w:t>Para regularização de empreendimentos já existentes (LOR):</w:t>
      </w:r>
    </w:p>
    <w:p>
      <w:pPr>
        <w:pStyle w:val="Corpodotexto"/>
        <w:numPr>
          <w:ilvl w:val="0"/>
          <w:numId w:val="2"/>
        </w:numPr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Requerimento e Formulário preenchidos e assinados;</w:t>
      </w:r>
    </w:p>
    <w:p>
      <w:pPr>
        <w:pStyle w:val="Corpodotexto"/>
        <w:numPr>
          <w:ilvl w:val="0"/>
          <w:numId w:val="2"/>
        </w:numPr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sz w:val="22"/>
          <w:szCs w:val="22"/>
        </w:rPr>
        <w:t>Atendimento dos documentos solicitados na LP, LI, e LO;</w:t>
      </w:r>
    </w:p>
    <w:p>
      <w:pPr>
        <w:pStyle w:val="Corpodotexto"/>
        <w:numPr>
          <w:ilvl w:val="0"/>
          <w:numId w:val="2"/>
        </w:numPr>
        <w:spacing w:lineRule="auto" w:line="276"/>
        <w:jc w:val="both"/>
        <w:rPr/>
      </w:pPr>
      <w:r>
        <w:rPr>
          <w:rStyle w:val="Strong"/>
          <w:rFonts w:cs="arial narrow" w:ascii="arial narrow" w:hAnsi="arial narrow"/>
          <w:b w:val="false"/>
          <w:bCs w:val="false"/>
          <w:color w:val="000000"/>
          <w:sz w:val="22"/>
          <w:szCs w:val="22"/>
        </w:rPr>
        <w:t>Comprovante do pagamento dos custos dos serviços de licenciamento ambiental.</w:t>
      </w:r>
    </w:p>
    <w:p>
      <w:pPr>
        <w:pStyle w:val="TextoexplicativodeSubttulo"/>
        <w:numPr>
          <w:ilvl w:val="0"/>
          <w:numId w:val="0"/>
        </w:numPr>
        <w:spacing w:lineRule="auto" w:line="240" w:before="0" w:after="0"/>
        <w:ind w:left="0" w:right="0" w:hanging="0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TextoexplicativodeSubttulo"/>
        <w:numPr>
          <w:ilvl w:val="0"/>
          <w:numId w:val="0"/>
        </w:numPr>
        <w:spacing w:lineRule="auto" w:line="240" w:before="0" w:after="0"/>
        <w:ind w:left="0" w:right="0" w:hanging="0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200"/>
        <w:ind w:left="0" w:right="0" w:hanging="0"/>
        <w:contextualSpacing/>
        <w:jc w:val="both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ATENÇÃO:</w:t>
      </w:r>
    </w:p>
    <w:p>
      <w:pPr>
        <w:pStyle w:val="Ttulo"/>
        <w:widowControl/>
        <w:suppressAutoHyphens w:val="true"/>
        <w:overflowPunct w:val="true"/>
        <w:bidi w:val="0"/>
        <w:spacing w:lineRule="auto" w:line="276"/>
        <w:ind w:left="397" w:right="0" w:hanging="0"/>
        <w:jc w:val="both"/>
        <w:rPr/>
      </w:pPr>
      <w:r>
        <w:rPr>
          <w:rFonts w:cs="arial narrow" w:ascii="arial narrow" w:hAnsi="arial narrow"/>
          <w:sz w:val="22"/>
          <w:szCs w:val="22"/>
        </w:rPr>
        <w:t xml:space="preserve">A análise dos documentos solicitados acima </w:t>
      </w:r>
      <w:r>
        <w:rPr>
          <w:rFonts w:cs="arial narrow" w:ascii="arial narrow" w:hAnsi="arial narrow"/>
          <w:b/>
          <w:bCs/>
          <w:sz w:val="22"/>
          <w:szCs w:val="22"/>
        </w:rPr>
        <w:t>não exclui a possibilidade de exigência de complementações adicionais</w:t>
      </w:r>
      <w:r>
        <w:rPr>
          <w:rFonts w:cs="arial narrow" w:ascii="arial narrow" w:hAnsi="arial narrow"/>
          <w:sz w:val="22"/>
          <w:szCs w:val="22"/>
        </w:rPr>
        <w:t xml:space="preserve"> ao processo de licenciamento, sempre que a documentação mínima não seja satisfatória para garantir a segurança ambiental.</w:t>
      </w:r>
    </w:p>
    <w:p>
      <w:pPr>
        <w:pStyle w:val="Ttulo"/>
        <w:widowControl/>
        <w:suppressAutoHyphens w:val="true"/>
        <w:overflowPunct w:val="true"/>
        <w:bidi w:val="0"/>
        <w:spacing w:lineRule="auto" w:line="276"/>
        <w:ind w:left="397" w:right="-680" w:hanging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Todos os estudos deverão vir acompanhados de Anotação de Responsabilidade Técnica – ART</w:t>
      </w:r>
    </w:p>
    <w:p>
      <w:pPr>
        <w:pStyle w:val="Ttulo"/>
        <w:widowControl/>
        <w:suppressAutoHyphens w:val="true"/>
        <w:overflowPunct w:val="true"/>
        <w:bidi w:val="0"/>
        <w:spacing w:lineRule="auto" w:line="276"/>
        <w:ind w:left="397" w:right="-680" w:hanging="0"/>
        <w:jc w:val="both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2"/>
          <w:szCs w:val="22"/>
        </w:rPr>
        <w:t xml:space="preserve"> documentos obrigatórios não sejam apresentados, o processo será INDEFERIDO.</w:t>
      </w:r>
    </w:p>
    <w:p>
      <w:pPr>
        <w:pStyle w:val="Corpodotexto"/>
        <w:spacing w:lineRule="auto" w:line="27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Corpodotexto"/>
        <w:spacing w:lineRule="auto" w:line="276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Declaro que li, e entendi, que é necessária a apresentação da documentação completa solicitada acima.</w:t>
      </w:r>
    </w:p>
    <w:p>
      <w:pPr>
        <w:pStyle w:val="Corpodotexto"/>
        <w:spacing w:lineRule="auto" w:line="27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Corpodotexto"/>
        <w:spacing w:lineRule="auto" w:line="27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Sapiranga, ____ de_______________ de 20___.</w:t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completo …………………………...…..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CPF………………………...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completo:…………………………….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CPF:…………………………..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Style w:val="Strong"/>
          <w:rFonts w:ascii="arial narrow" w:hAnsi="arial narrow" w:cs="arial narrow"/>
          <w:b/>
          <w:b/>
          <w:bCs w:val="false"/>
          <w:color w:val="000000"/>
          <w:sz w:val="22"/>
          <w:szCs w:val="22"/>
        </w:rPr>
      </w:pPr>
      <w:r>
        <w:rPr>
          <w:rFonts w:cs="arial narrow" w:ascii="arial narrow" w:hAnsi="arial narrow"/>
          <w:b/>
          <w:bCs w:val="false"/>
          <w:color w:val="000000"/>
          <w:sz w:val="22"/>
          <w:szCs w:val="22"/>
        </w:rPr>
      </w:r>
    </w:p>
    <w:p>
      <w:pPr>
        <w:pStyle w:val="Corpodotexto"/>
        <w:numPr>
          <w:ilvl w:val="0"/>
          <w:numId w:val="0"/>
        </w:numPr>
        <w:spacing w:before="0" w:after="140"/>
        <w:ind w:left="720" w:right="0" w:hanging="0"/>
        <w:jc w:val="both"/>
        <w:rPr>
          <w:rFonts w:ascii="Arial Narrow" w:hAnsi="Arial Narrow" w:cs="Arial Narrow"/>
          <w:i/>
          <w:i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  <w:rFonts w:ascii="Arial narrow" w:hAnsi="Arial narrow" w:cs="Arial narrow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</TotalTime>
  <Application>LibreOffice/7.4.7.2$Linux_X86_64 LibreOffice_project/40$Build-2</Application>
  <AppVersion>15.0000</AppVersion>
  <Pages>9</Pages>
  <Words>2104</Words>
  <Characters>12718</Characters>
  <CharactersWithSpaces>14633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2025-10-07T17:56:10Z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