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22" w:type="dxa"/>
        <w:jc w:val="left"/>
        <w:tblInd w:w="-115" w:type="dxa"/>
        <w:tblLayout w:type="fixed"/>
        <w:tblCellMar>
          <w:top w:w="0" w:type="dxa"/>
          <w:left w:w="38" w:type="dxa"/>
          <w:bottom w:w="0" w:type="dxa"/>
          <w:right w:w="108" w:type="dxa"/>
        </w:tblCellMar>
      </w:tblPr>
      <w:tblGrid>
        <w:gridCol w:w="7628"/>
        <w:gridCol w:w="2393"/>
      </w:tblGrid>
      <w:tr>
        <w:trPr>
          <w:trHeight w:val="841" w:hRule="atLeast"/>
        </w:trPr>
        <w:tc>
          <w:tcPr>
            <w:tcW w:w="7628"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eastAsia="Arial Narrow" w:cs="Arial Narrow" w:ascii="Arial Narrow" w:hAnsi="Arial Narrow"/>
                <w:b/>
                <w:sz w:val="22"/>
                <w:szCs w:val="22"/>
              </w:rPr>
              <w:t>INDÚSTRIAS EM GERAL E SERVIÇOS</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LPIA</w:t>
            </w:r>
          </w:p>
        </w:tc>
        <w:tc>
          <w:tcPr>
            <w:tcW w:w="239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t>Orientações gerais:</w:t>
      </w:r>
    </w:p>
    <w:p>
      <w:pPr>
        <w:pStyle w:val="Normal"/>
        <w:widowControl/>
        <w:numPr>
          <w:ilvl w:val="0"/>
          <w:numId w:val="1"/>
        </w:numPr>
        <w:tabs>
          <w:tab w:val="clear" w:pos="709"/>
          <w:tab w:val="left" w:pos="284" w:leader="none"/>
        </w:tabs>
        <w:suppressAutoHyphens w:val="false"/>
        <w:overflowPunct w:val="false"/>
        <w:bidi w:val="0"/>
        <w:ind w:left="0" w:right="0" w:hanging="0"/>
        <w:jc w:val="both"/>
        <w:textAlignment w:val="auto"/>
        <w:rPr>
          <w:sz w:val="18"/>
          <w:szCs w:val="18"/>
        </w:rPr>
      </w:pPr>
      <w:r>
        <w:rPr>
          <w:rFonts w:cs="Arial Narrow" w:ascii="Arial Narrow" w:hAnsi="Arial Narrow"/>
          <w:color w:val="000000"/>
          <w:sz w:val="18"/>
          <w:szCs w:val="18"/>
        </w:rPr>
        <w:t>A abertura de processo de licenciamento ambiental deve ser por meio do link:</w:t>
      </w:r>
    </w:p>
    <w:p>
      <w:pPr>
        <w:pStyle w:val="Normal"/>
        <w:widowControl/>
        <w:numPr>
          <w:ilvl w:val="0"/>
          <w:numId w:val="1"/>
        </w:numPr>
        <w:tabs>
          <w:tab w:val="clear" w:pos="709"/>
          <w:tab w:val="left" w:pos="284" w:leader="none"/>
        </w:tabs>
        <w:suppressAutoHyphens w:val="false"/>
        <w:overflowPunct w:val="false"/>
        <w:bidi w:val="0"/>
        <w:ind w:left="0" w:right="0" w:hanging="0"/>
        <w:jc w:val="both"/>
        <w:textAlignment w:val="auto"/>
        <w:rPr/>
      </w:pPr>
      <w:hyperlink r:id="rId2">
        <w:r>
          <w:rPr>
            <w:rStyle w:val="LinkdaInternet"/>
            <w:rFonts w:cs="Arial Narrow" w:ascii="Arial Narrow" w:hAnsi="Arial Narrow"/>
            <w:color w:val="000000"/>
            <w:sz w:val="18"/>
            <w:szCs w:val="18"/>
          </w:rPr>
          <w:t>http://meioambiente.sapiranga.rs.gov.br:3078/meioambiente/index.php?class=indexme&amp;cc=5463</w:t>
        </w:r>
      </w:hyperlink>
      <w:r>
        <w:rPr>
          <w:rFonts w:cs="Arial Narrow" w:ascii="Arial Narrow" w:hAnsi="Arial Narrow"/>
          <w:color w:val="000000"/>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Para o caso de não ser pertinente a informação solicitada em relação ao empreendimento, preencher com “</w:t>
      </w:r>
      <w:r>
        <w:rPr>
          <w:rFonts w:cs="arial narrow" w:ascii="arial narrow" w:hAnsi="arial narrow"/>
          <w:b/>
          <w:color w:val="auto"/>
          <w:sz w:val="20"/>
          <w:szCs w:val="20"/>
        </w:rPr>
        <w:t>não se aplica</w:t>
      </w:r>
      <w:r>
        <w:rPr>
          <w:rFonts w:cs="arial narrow" w:ascii="arial narrow" w:hAnsi="arial narrow"/>
          <w:color w:val="auto"/>
          <w:sz w:val="20"/>
          <w:szCs w:val="20"/>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20"/>
          <w:szCs w:val="20"/>
        </w:rPr>
        <w:t>Todos</w:t>
      </w:r>
      <w:r>
        <w:rPr>
          <w:rFonts w:cs="arial narrow" w:ascii="arial narrow" w:hAnsi="arial narrow"/>
          <w:color w:val="auto"/>
          <w:sz w:val="20"/>
          <w:szCs w:val="20"/>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20"/>
          <w:szCs w:val="20"/>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20"/>
          <w:szCs w:val="20"/>
          <w:shd w:fill="auto" w:val="clear"/>
          <w:lang w:val="pt-BR" w:eastAsia="pt-BR" w:bidi="ar-SA"/>
        </w:rPr>
        <w:t xml:space="preserve">É </w:t>
      </w:r>
      <w:r>
        <w:rPr>
          <w:rFonts w:eastAsia="Times New Roman" w:cs="arial narrow" w:ascii="arial narrow" w:hAnsi="arial narrow"/>
          <w:b/>
          <w:bCs/>
          <w:color w:val="000000"/>
          <w:kern w:val="2"/>
          <w:sz w:val="20"/>
          <w:szCs w:val="20"/>
          <w:shd w:fill="auto" w:val="clear"/>
          <w:lang w:val="pt-BR" w:eastAsia="pt-BR" w:bidi="ar-SA"/>
        </w:rPr>
        <w:t>obrigatório</w:t>
      </w:r>
      <w:r>
        <w:rPr>
          <w:rFonts w:eastAsia="Times New Roman" w:cs="arial narrow" w:ascii="arial narrow" w:hAnsi="arial narrow"/>
          <w:color w:val="000000"/>
          <w:kern w:val="2"/>
          <w:sz w:val="20"/>
          <w:szCs w:val="20"/>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20"/>
          <w:szCs w:val="20"/>
          <w:shd w:fill="auto" w:val="clear"/>
          <w:lang w:val="pt-BR" w:eastAsia="pt-BR" w:bidi="ar-SA"/>
        </w:rPr>
        <w:t>empreendedor</w:t>
      </w:r>
      <w:r>
        <w:rPr>
          <w:rFonts w:eastAsia="Times New Roman" w:cs="arial narrow" w:ascii="arial narrow" w:hAnsi="arial narrow"/>
          <w:color w:val="000000"/>
          <w:kern w:val="2"/>
          <w:sz w:val="20"/>
          <w:szCs w:val="20"/>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20"/>
          <w:szCs w:val="20"/>
          <w:shd w:fill="auto" w:val="clear"/>
          <w:lang w:val="pt-BR" w:eastAsia="pt-BR" w:bidi="ar-SA"/>
        </w:rPr>
      </w:pPr>
      <w:r>
        <w:rPr>
          <w:rFonts w:eastAsia="Times New Roman" w:cs="arial narrow" w:ascii="arial narrow" w:hAnsi="arial narrow"/>
          <w:color w:val="000000"/>
          <w:kern w:val="2"/>
          <w:sz w:val="20"/>
          <w:szCs w:val="20"/>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0"/>
          <w:szCs w:val="20"/>
          <w:shd w:fill="FFFF00" w:val="clear"/>
          <w:lang w:val="pt-BR" w:eastAsia="pt-BR" w:bidi="ar-SA"/>
        </w:rPr>
      </w:pPr>
      <w:r>
        <w:rPr>
          <w:rFonts w:eastAsia="Times New Roman" w:cs="arial narrow" w:ascii="arial narrow" w:hAnsi="arial narrow"/>
          <w:b/>
          <w:color w:val="000000"/>
          <w:kern w:val="2"/>
          <w:sz w:val="20"/>
          <w:szCs w:val="20"/>
          <w:shd w:fill="FFFF00" w:val="clear"/>
          <w:lang w:val="pt-BR" w:eastAsia="pt-BR" w:bidi="ar-SA"/>
        </w:rPr>
        <w:t>Antes de preencher, confira se este formulário está atualizado, no site da Prefeitura.</w:t>
      </w:r>
    </w:p>
    <w:p>
      <w:pPr>
        <w:pStyle w:val="Normal"/>
        <w:numPr>
          <w:ilvl w:val="0"/>
          <w:numId w:val="0"/>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0"/>
          <w:szCs w:val="20"/>
        </w:rPr>
      </w:pPr>
      <w:r>
        <w:rPr>
          <w:rFonts w:cs="arial narrow" w:ascii="arial narrow" w:hAnsi="arial narrow"/>
          <w:b/>
          <w:sz w:val="20"/>
          <w:szCs w:val="20"/>
        </w:rPr>
        <w:t>1IDENTIFICAÇÃO DO EMPREENDIMENTO</w:t>
      </w:r>
    </w:p>
    <w:tbl>
      <w:tblPr>
        <w:tblW w:w="9947" w:type="dxa"/>
        <w:jc w:val="center"/>
        <w:tblInd w:w="0" w:type="dxa"/>
        <w:tblLayout w:type="fixed"/>
        <w:tblCellMar>
          <w:top w:w="0" w:type="dxa"/>
          <w:left w:w="33" w:type="dxa"/>
          <w:bottom w:w="0" w:type="dxa"/>
          <w:right w:w="108" w:type="dxa"/>
        </w:tblCellMar>
      </w:tblPr>
      <w:tblGrid>
        <w:gridCol w:w="462"/>
        <w:gridCol w:w="4701"/>
        <w:gridCol w:w="450"/>
        <w:gridCol w:w="1243"/>
        <w:gridCol w:w="2950"/>
        <w:gridCol w:w="40"/>
        <w:gridCol w:w="42"/>
        <w:gridCol w:w="58"/>
      </w:tblGrid>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 (da empresa):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0"/>
                <w:szCs w:val="20"/>
              </w:rPr>
              <w:t xml:space="preserve">E-mail </w:t>
            </w:r>
            <w:r>
              <w:rPr>
                <w:rFonts w:cs="arial narrow" w:ascii="arial narrow" w:hAnsi="arial narrow"/>
                <w:b/>
                <w:bCs/>
                <w:sz w:val="20"/>
                <w:szCs w:val="20"/>
              </w:rPr>
              <w:t>da empresa</w:t>
            </w:r>
            <w:r>
              <w:rPr>
                <w:rFonts w:cs="arial narrow" w:ascii="arial narrow" w:hAnsi="arial narrow"/>
                <w:sz w:val="20"/>
                <w:szCs w:val="20"/>
              </w:rPr>
              <w:t xml:space="preserve">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6"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OBS: Para responder os itens abaixo, verificar o enquadramento conforme Resolução CONSEMA nº 372/2018 e suas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42"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58"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5163"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pPr>
            <w:r>
              <w:rPr>
                <w:rFonts w:cs="arial narrow" w:ascii="arial narrow" w:hAnsi="arial narrow"/>
                <w:b/>
                <w:bCs/>
                <w:sz w:val="20"/>
                <w:szCs w:val="20"/>
              </w:rPr>
              <w:t>1.3. Porte da atividade</w:t>
            </w:r>
            <w:r>
              <w:rPr>
                <w:rFonts w:cs="arial narrow" w:ascii="arial narrow" w:hAnsi="arial narrow"/>
                <w:b/>
                <w:bCs/>
                <w:sz w:val="20"/>
                <w:szCs w:val="20"/>
                <w:u w:val="single"/>
              </w:rPr>
              <w:t xml:space="preserve"> após a ampliação</w:t>
            </w:r>
            <w:r>
              <w:rPr>
                <w:rFonts w:cs="arial narrow" w:ascii="arial narrow" w:hAnsi="arial narrow"/>
                <w:b/>
                <w:bCs/>
                <w:sz w:val="20"/>
                <w:szCs w:val="20"/>
              </w:rPr>
              <w:t>:</w:t>
            </w:r>
          </w:p>
        </w:tc>
        <w:tc>
          <w:tcPr>
            <w:tcW w:w="4783" w:type="dxa"/>
            <w:gridSpan w:val="6"/>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Baixo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9946" w:type="dxa"/>
            <w:gridSpan w:val="8"/>
            <w:tcBorders>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1.5. Nº da licença que sofrerá ampliação:</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t>2. TIPO DE LICENCIAMENTO:</w:t>
      </w:r>
    </w:p>
    <w:tbl>
      <w:tblPr>
        <w:tblW w:w="10041" w:type="dxa"/>
        <w:jc w:val="center"/>
        <w:tblInd w:w="0" w:type="dxa"/>
        <w:tblLayout w:type="fixed"/>
        <w:tblCellMar>
          <w:top w:w="0" w:type="dxa"/>
          <w:left w:w="5" w:type="dxa"/>
          <w:bottom w:w="0" w:type="dxa"/>
          <w:right w:w="5" w:type="dxa"/>
        </w:tblCellMar>
      </w:tblPr>
      <w:tblGrid>
        <w:gridCol w:w="327"/>
        <w:gridCol w:w="3754"/>
        <w:gridCol w:w="398"/>
        <w:gridCol w:w="5561"/>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LPIA:</w:t>
            </w:r>
          </w:p>
        </w:tc>
        <w:tc>
          <w:tcPr>
            <w:tcW w:w="39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556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 (informar o número da licença anterior):</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556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0"/>
          <w:szCs w:val="20"/>
        </w:rPr>
        <w:t xml:space="preserve">3. RESPONSÁVEL TÉCNICO PELO EMPREENDIMENTO E PELO PREENCHIMENTO DAS INFORMAÇÕES NO FORMULÁRIO </w:t>
      </w:r>
      <w:r>
        <w:rPr>
          <w:rFonts w:cs="arial narrow" w:ascii="arial narrow" w:hAnsi="arial narrow"/>
          <w:b/>
          <w:bCs/>
          <w:sz w:val="20"/>
          <w:szCs w:val="20"/>
        </w:rPr>
        <w:t>(caso sejam responsáveis diferentes, duplicar esta tabela):</w:t>
      </w:r>
    </w:p>
    <w:tbl>
      <w:tblPr>
        <w:tblW w:w="9955" w:type="dxa"/>
        <w:jc w:val="center"/>
        <w:tblInd w:w="0" w:type="dxa"/>
        <w:tblLayout w:type="fixed"/>
        <w:tblCellMar>
          <w:top w:w="0" w:type="dxa"/>
          <w:left w:w="33" w:type="dxa"/>
          <w:bottom w:w="0" w:type="dxa"/>
          <w:right w:w="108" w:type="dxa"/>
        </w:tblCellMar>
      </w:tblPr>
      <w:tblGrid>
        <w:gridCol w:w="5849"/>
        <w:gridCol w:w="410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4.1 Informações gerais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Marque a(s) característica(s) da(s) alteração(ões) pretendida(s) e anexe os documentos abaixo identificados, conforme a alteração pretendida.</w:t>
      </w:r>
    </w:p>
    <w:tbl>
      <w:tblPr>
        <w:tblW w:w="9407" w:type="dxa"/>
        <w:jc w:val="left"/>
        <w:tblInd w:w="108" w:type="dxa"/>
        <w:tblLayout w:type="fixed"/>
        <w:tblCellMar>
          <w:top w:w="0" w:type="dxa"/>
          <w:left w:w="108" w:type="dxa"/>
          <w:bottom w:w="0" w:type="dxa"/>
          <w:right w:w="108" w:type="dxa"/>
        </w:tblCellMar>
      </w:tblPr>
      <w:tblGrid>
        <w:gridCol w:w="426"/>
        <w:gridCol w:w="8980"/>
      </w:tblGrid>
      <w:tr>
        <w:trPr>
          <w:cantSplit w:val="true"/>
        </w:trPr>
        <w:tc>
          <w:tcPr>
            <w:tcW w:w="426" w:type="dxa"/>
            <w:tcBorders>
              <w:top w:val="dotted" w:sz="4" w:space="0" w:color="000000"/>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Instalação de novos equipamentos</w:t>
            </w:r>
          </w:p>
          <w:p>
            <w:pPr>
              <w:pStyle w:val="Normal"/>
              <w:widowControl w:val="false"/>
              <w:rPr>
                <w:rFonts w:ascii="arial narrow" w:hAnsi="arial narrow" w:cs="arial narrow"/>
                <w:sz w:val="20"/>
                <w:szCs w:val="20"/>
              </w:rPr>
            </w:pPr>
            <w:r>
              <w:rPr>
                <w:rFonts w:cs="arial narrow" w:ascii="arial narrow" w:hAnsi="arial narrow"/>
                <w:sz w:val="20"/>
                <w:szCs w:val="20"/>
              </w:rPr>
              <w:t>-Planta baixa atualizada, identificando a localização dos equipamentos a serem instalados;</w:t>
            </w:r>
          </w:p>
          <w:p>
            <w:pPr>
              <w:pStyle w:val="Normal"/>
              <w:widowControl w:val="false"/>
              <w:rPr>
                <w:rFonts w:ascii="arial narrow" w:hAnsi="arial narrow" w:cs="arial narrow"/>
                <w:sz w:val="20"/>
                <w:szCs w:val="20"/>
                <w:shd w:fill="FFFF00" w:val="clear"/>
              </w:rPr>
            </w:pPr>
            <w:r>
              <w:rPr>
                <w:rFonts w:cs="arial narrow" w:ascii="arial narrow" w:hAnsi="arial narrow"/>
                <w:sz w:val="20"/>
                <w:szCs w:val="20"/>
                <w:shd w:fill="FFFF00" w:val="clear"/>
              </w:rPr>
              <w:t>-Memorial descrito dos equipamentos, informando sistema de controle, se necessário, e ART do responsável técnico pelo projeto e instalação.</w:t>
            </w:r>
          </w:p>
        </w:tc>
      </w:tr>
      <w:tr>
        <w:trPr>
          <w:cantSplit w:val="true"/>
        </w:trPr>
        <w:tc>
          <w:tcPr>
            <w:tcW w:w="42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Alteração de área útil</w:t>
            </w:r>
          </w:p>
          <w:p>
            <w:pPr>
              <w:pStyle w:val="Normal"/>
              <w:widowControl w:val="false"/>
              <w:rPr>
                <w:rFonts w:ascii="arial narrow" w:hAnsi="arial narrow" w:cs="arial narrow"/>
                <w:sz w:val="20"/>
                <w:szCs w:val="20"/>
              </w:rPr>
            </w:pPr>
            <w:r>
              <w:rPr>
                <w:rFonts w:cs="arial narrow" w:ascii="arial narrow" w:hAnsi="arial narrow"/>
                <w:sz w:val="20"/>
                <w:szCs w:val="20"/>
              </w:rPr>
              <w:t>- Matrícula do imóvel</w:t>
            </w:r>
          </w:p>
        </w:tc>
      </w:tr>
      <w:tr>
        <w:trPr>
          <w:cantSplit w:val="true"/>
        </w:trPr>
        <w:tc>
          <w:tcPr>
            <w:tcW w:w="42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Construção civil</w:t>
            </w:r>
          </w:p>
          <w:p>
            <w:pPr>
              <w:pStyle w:val="Normal"/>
              <w:widowControl w:val="false"/>
              <w:rPr>
                <w:rFonts w:ascii="arial narrow" w:hAnsi="arial narrow" w:cs="arial narrow"/>
                <w:sz w:val="20"/>
                <w:szCs w:val="20"/>
              </w:rPr>
            </w:pPr>
            <w:r>
              <w:rPr>
                <w:rFonts w:cs="arial narrow" w:ascii="arial narrow" w:hAnsi="arial narrow"/>
                <w:sz w:val="20"/>
                <w:szCs w:val="20"/>
              </w:rPr>
              <w:t>- Projeto arquitetônico</w:t>
            </w:r>
          </w:p>
          <w:p>
            <w:pPr>
              <w:pStyle w:val="Normal"/>
              <w:widowControl w:val="false"/>
              <w:rPr>
                <w:rFonts w:ascii="arial narrow" w:hAnsi="arial narrow" w:cs="arial narrow"/>
                <w:sz w:val="20"/>
                <w:szCs w:val="20"/>
              </w:rPr>
            </w:pPr>
            <w:r>
              <w:rPr>
                <w:rFonts w:cs="arial narrow" w:ascii="arial narrow" w:hAnsi="arial narrow"/>
                <w:sz w:val="20"/>
                <w:szCs w:val="20"/>
              </w:rPr>
              <w:t>- Projeto hidrossanitário</w:t>
            </w:r>
          </w:p>
          <w:p>
            <w:pPr>
              <w:pStyle w:val="Normal"/>
              <w:widowControl w:val="false"/>
              <w:rPr>
                <w:rFonts w:ascii="arial narrow" w:hAnsi="arial narrow" w:cs="arial narrow"/>
                <w:sz w:val="20"/>
                <w:szCs w:val="20"/>
              </w:rPr>
            </w:pPr>
            <w:r>
              <w:rPr>
                <w:rFonts w:cs="arial narrow" w:ascii="arial narrow" w:hAnsi="arial narrow"/>
                <w:sz w:val="20"/>
                <w:szCs w:val="20"/>
              </w:rPr>
              <w:t>- Projeto de movimentação de terra</w:t>
            </w:r>
          </w:p>
          <w:p>
            <w:pPr>
              <w:pStyle w:val="Normal"/>
              <w:widowControl w:val="false"/>
              <w:rPr>
                <w:rFonts w:ascii="arial narrow" w:hAnsi="arial narrow" w:cs="arial narrow"/>
                <w:sz w:val="20"/>
                <w:szCs w:val="20"/>
              </w:rPr>
            </w:pPr>
            <w:r>
              <w:rPr>
                <w:rFonts w:cs="arial narrow" w:ascii="arial narrow" w:hAnsi="arial narrow"/>
                <w:sz w:val="20"/>
                <w:szCs w:val="20"/>
              </w:rPr>
              <w:t>- Planta/croqui de toda a área do empreendimento, com indicação diferenciada entre os prédios existentes e os a serem construídos e identificação da área útil total e da área útil a ser ampliada.</w:t>
            </w:r>
          </w:p>
          <w:p>
            <w:pPr>
              <w:pStyle w:val="Normal"/>
              <w:widowControl w:val="false"/>
              <w:rPr>
                <w:rFonts w:ascii="arial narrow" w:hAnsi="arial narrow" w:cs="arial narrow"/>
                <w:sz w:val="20"/>
                <w:szCs w:val="20"/>
              </w:rPr>
            </w:pPr>
            <w:r>
              <w:rPr>
                <w:rFonts w:cs="arial narrow" w:ascii="arial narrow" w:hAnsi="arial narrow"/>
                <w:sz w:val="20"/>
                <w:szCs w:val="20"/>
              </w:rPr>
              <w:t>- Plano de Gerenciamento de Resíduos Sólidos da Construção Civil - PGRSCC</w:t>
            </w:r>
          </w:p>
        </w:tc>
      </w:tr>
      <w:tr>
        <w:trPr>
          <w:cantSplit w:val="true"/>
        </w:trPr>
        <w:tc>
          <w:tcPr>
            <w:tcW w:w="42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Manejo de Vegetação:</w:t>
            </w:r>
          </w:p>
          <w:p>
            <w:pPr>
              <w:pStyle w:val="Normal"/>
              <w:widowControl w:val="false"/>
              <w:numPr>
                <w:ilvl w:val="0"/>
                <w:numId w:val="4"/>
              </w:numPr>
              <w:spacing w:before="40" w:after="40"/>
              <w:jc w:val="both"/>
              <w:rPr>
                <w:rFonts w:ascii="arial narrow" w:hAnsi="arial narrow" w:cs="arial narrow"/>
                <w:b/>
                <w:b/>
                <w:bCs/>
                <w:sz w:val="20"/>
                <w:szCs w:val="20"/>
              </w:rPr>
            </w:pPr>
            <w:r>
              <w:rPr>
                <w:rFonts w:cs="arial narrow" w:ascii="arial narrow" w:hAnsi="arial narrow"/>
                <w:b/>
                <w:bCs/>
                <w:sz w:val="20"/>
                <w:szCs w:val="20"/>
              </w:rPr>
              <w:t>Caso de possuir vegetação na área do empreendimento e COM supressão de indivíduos:</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Laudo de Cobertura Vegetal</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Projeto de RFO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Mapa ou croqui, em escala, da área total do terreno, indicando a exata localização da ampliação e das principais formações vegetais (NATIVAS E EXÓTICAS), bem como dos espécimes imunes ao corte ou ameaçados de extinção, quando for o caso, assim com todos os recursos hídricos existentes nas áreas (nascentes, banhados, lagos açudes, cursos d’água, etc.), quando for o caso.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Para os exemplares passíveis de transplante deverá ser apresentado Projeto de Transplante Vegetal (PTV), indicando os locais de origem e destino dos espécimes, bem como metodologia de transplante e cronograma de monitoramento.</w:t>
            </w:r>
          </w:p>
          <w:p>
            <w:pPr>
              <w:pStyle w:val="Normal"/>
              <w:widowControl w:val="false"/>
              <w:spacing w:before="40" w:after="4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val="false"/>
              <w:numPr>
                <w:ilvl w:val="0"/>
                <w:numId w:val="4"/>
              </w:numPr>
              <w:spacing w:before="40" w:after="40"/>
              <w:jc w:val="both"/>
              <w:rPr>
                <w:rFonts w:ascii="arial narrow" w:hAnsi="arial narrow" w:cs="arial narrow"/>
                <w:b/>
                <w:b/>
                <w:bCs/>
                <w:sz w:val="20"/>
                <w:szCs w:val="20"/>
              </w:rPr>
            </w:pPr>
            <w:r>
              <w:rPr>
                <w:rFonts w:cs="arial narrow" w:ascii="arial narrow" w:hAnsi="arial narrow"/>
                <w:b/>
                <w:bCs/>
                <w:sz w:val="20"/>
                <w:szCs w:val="20"/>
              </w:rPr>
              <w:t>Caso de possuir vegetação na área do empreendimento, SEM supressão: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Declaração de que não vai ocorrer supressão de vegetação nativa e exótica e que a ampliação não tem intervenção em área de preservação permanente (APP).</w:t>
            </w:r>
          </w:p>
          <w:p>
            <w:pPr>
              <w:pStyle w:val="Normal"/>
              <w:widowControl w:val="false"/>
              <w:spacing w:before="40" w:after="40"/>
              <w:jc w:val="both"/>
              <w:rPr>
                <w:rFonts w:ascii="arial narrow" w:hAnsi="arial narrow" w:cs="arial narrow"/>
                <w:b/>
                <w:b/>
                <w:bCs/>
                <w:sz w:val="20"/>
                <w:szCs w:val="20"/>
              </w:rPr>
            </w:pPr>
            <w:r>
              <w:rPr>
                <w:rFonts w:cs="arial narrow" w:ascii="arial narrow" w:hAnsi="arial narrow"/>
                <w:b/>
                <w:bCs/>
                <w:sz w:val="20"/>
                <w:szCs w:val="20"/>
              </w:rPr>
            </w:r>
          </w:p>
          <w:p>
            <w:pPr>
              <w:pStyle w:val="Normal"/>
              <w:widowControl w:val="false"/>
              <w:numPr>
                <w:ilvl w:val="0"/>
                <w:numId w:val="4"/>
              </w:numPr>
              <w:spacing w:before="40" w:after="40"/>
              <w:jc w:val="both"/>
              <w:rPr>
                <w:rFonts w:ascii="arial narrow" w:hAnsi="arial narrow" w:cs="arial narrow"/>
                <w:b/>
                <w:b/>
                <w:bCs/>
                <w:sz w:val="20"/>
                <w:szCs w:val="20"/>
              </w:rPr>
            </w:pPr>
            <w:r>
              <w:rPr>
                <w:rFonts w:cs="arial narrow" w:ascii="arial narrow" w:hAnsi="arial narrow"/>
                <w:b/>
                <w:bCs/>
                <w:sz w:val="20"/>
                <w:szCs w:val="20"/>
              </w:rPr>
              <w:t>Caso de não possuir vegetação na área do empreendimento: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Declaração de que a área não possui vegetação nativa e exótica.</w:t>
            </w:r>
          </w:p>
        </w:tc>
      </w:tr>
    </w:tbl>
    <w:p>
      <w:pPr>
        <w:pStyle w:val="Normal"/>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4.2 Descreva qual a modificação pretendida para o empreendimento em relação a sua licença de operação vigente e suas implicações na atividade (processo produtivo, equipamentos, sistemas de tratamento, geração de emissões atmosféricas e resíduos sólidos, etc.):</w:t>
      </w:r>
    </w:p>
    <w:tbl>
      <w:tblPr>
        <w:tblW w:w="10026" w:type="dxa"/>
        <w:jc w:val="center"/>
        <w:tblInd w:w="0" w:type="dxa"/>
        <w:tblLayout w:type="fixed"/>
        <w:tblCellMar>
          <w:top w:w="0" w:type="dxa"/>
          <w:left w:w="33" w:type="dxa"/>
          <w:bottom w:w="0" w:type="dxa"/>
          <w:right w:w="108" w:type="dxa"/>
        </w:tblCellMar>
      </w:tblPr>
      <w:tblGrid>
        <w:gridCol w:w="10026"/>
      </w:tblGrid>
      <w:tr>
        <w:trPr>
          <w:trHeight w:val="245" w:hRule="atLeast"/>
        </w:trPr>
        <w:tc>
          <w:tcPr>
            <w:tcW w:w="1002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4.3 Informe a(s) área(s) do empreendimento:</w:t>
      </w:r>
    </w:p>
    <w:tbl>
      <w:tblPr>
        <w:tblW w:w="10025" w:type="dxa"/>
        <w:jc w:val="center"/>
        <w:tblInd w:w="0" w:type="dxa"/>
        <w:tblLayout w:type="fixed"/>
        <w:tblCellMar>
          <w:top w:w="0" w:type="dxa"/>
          <w:left w:w="33" w:type="dxa"/>
          <w:bottom w:w="0" w:type="dxa"/>
          <w:right w:w="108" w:type="dxa"/>
        </w:tblCellMar>
      </w:tblPr>
      <w:tblGrid>
        <w:gridCol w:w="6954"/>
        <w:gridCol w:w="3070"/>
      </w:tblGrid>
      <w:tr>
        <w:trPr>
          <w:trHeight w:val="245" w:hRule="atLeast"/>
        </w:trPr>
        <w:tc>
          <w:tcPr>
            <w:tcW w:w="10024"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40"/>
              <w:ind w:left="0" w:right="0" w:hanging="0"/>
              <w:rPr>
                <w:rFonts w:ascii="arial narrow" w:hAnsi="arial narrow" w:cs="arial narrow"/>
                <w:b/>
                <w:b/>
                <w:sz w:val="20"/>
                <w:szCs w:val="20"/>
              </w:rPr>
            </w:pPr>
            <w:r>
              <w:rPr>
                <w:rFonts w:cs="arial narrow" w:ascii="arial narrow" w:hAnsi="arial narrow"/>
                <w:b/>
                <w:sz w:val="20"/>
                <w:szCs w:val="20"/>
              </w:rPr>
              <w:t>Área útil total da ampliação</w:t>
            </w:r>
          </w:p>
          <w:p>
            <w:pPr>
              <w:pStyle w:val="Normal"/>
              <w:widowControl w:val="false"/>
              <w:spacing w:before="40" w:after="40"/>
              <w:ind w:left="34" w:right="0" w:hanging="0"/>
              <w:jc w:val="both"/>
              <w:rPr>
                <w:rFonts w:ascii="arial narrow" w:hAnsi="arial narrow" w:cs="arial narrow"/>
                <w:sz w:val="20"/>
                <w:szCs w:val="20"/>
              </w:rPr>
            </w:pPr>
            <w:r>
              <w:rPr>
                <w:rFonts w:cs="arial narrow" w:ascii="arial narrow" w:hAnsi="arial narrow"/>
                <w:sz w:val="20"/>
                <w:szCs w:val="20"/>
              </w:rPr>
              <w:t>É o somatório de todas as áreas que, na ampliação, serão efetivamente utilizadas para o desenvolvimento da atividade industrial, construídas ou não, como: processo industrial, depósitos de matérias-primas, produtos, resíduos, áreas de tancagem, equipamentos de controle ambiental, áreas administrativas, refeitório, almoxarifado, estacionamento, pátio de manobras, etc.</w:t>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útil total da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a ser construída na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prevista para as atividades ao ar livre, com 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10024" w:type="dxa"/>
            <w:gridSpan w:val="2"/>
            <w:tcBorders>
              <w:left w:val="dotted" w:sz="4" w:space="0" w:color="000001"/>
              <w:bottom w:val="dotted" w:sz="4" w:space="0" w:color="000001"/>
              <w:right w:val="dotted" w:sz="4" w:space="0" w:color="000001"/>
            </w:tcBorders>
            <w:shd w:fill="FFFFFF" w:val="clear"/>
          </w:tcPr>
          <w:p>
            <w:pPr>
              <w:pStyle w:val="Normal"/>
              <w:widowControl w:val="false"/>
              <w:spacing w:before="40" w:after="40"/>
              <w:ind w:left="34" w:right="0" w:hanging="0"/>
              <w:jc w:val="both"/>
              <w:rPr>
                <w:rFonts w:ascii="arial narrow" w:hAnsi="arial narrow" w:cs="arial narrow"/>
                <w:sz w:val="20"/>
                <w:szCs w:val="20"/>
              </w:rPr>
            </w:pPr>
            <w:r>
              <w:rPr>
                <w:rFonts w:cs="arial narrow" w:ascii="arial narrow" w:hAnsi="arial narrow"/>
                <w:sz w:val="20"/>
                <w:szCs w:val="20"/>
              </w:rPr>
              <w:t>Caso a modificação pretendida implique em alteração das fontes de abastecimento de água ou na vazão de captação, apresentar viabilidade da Corsan ou Número do Documento de Outorga ou nº SIOUT.</w:t>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5.1 Identifique as principais matérias-primas utilizadas no processo produtivo:</w:t>
      </w:r>
    </w:p>
    <w:p>
      <w:pPr>
        <w:pStyle w:val="Normal"/>
        <w:snapToGrid w:val="false"/>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Caso ocorra alteração de matérias-primas, insumos, equipamentos, resíduos e/ou efluentes com a alteração pretendida, preencha as tabelas abaixo</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Matéria-prima:</w:t>
      </w:r>
      <w:r>
        <w:rPr>
          <w:rFonts w:cs="arial narrow" w:ascii="arial narrow" w:hAnsi="arial narrow"/>
          <w:sz w:val="20"/>
          <w:szCs w:val="20"/>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Quantidade consumida/capacidade de estocagem:</w:t>
      </w:r>
      <w:r>
        <w:rPr>
          <w:rFonts w:cs="arial narrow" w:ascii="arial narrow" w:hAnsi="arial narrow"/>
          <w:sz w:val="20"/>
          <w:szCs w:val="20"/>
          <w:lang w:eastAsia="zh-CN"/>
        </w:rPr>
        <w:t xml:space="preserve"> procure utilizar as unidades referidas mais adequadas: kg, t, L, m, m², m³, cabeças de gado, aves, unidades, peças etc.</w:t>
      </w:r>
    </w:p>
    <w:p>
      <w:pPr>
        <w:pStyle w:val="Normal"/>
        <w:widowControl/>
        <w:numPr>
          <w:ilvl w:val="0"/>
          <w:numId w:val="2"/>
        </w:numPr>
        <w:tabs>
          <w:tab w:val="clear" w:pos="709"/>
          <w:tab w:val="left" w:pos="284" w:leader="none"/>
        </w:tabs>
        <w:suppressAutoHyphens w:val="true"/>
        <w:bidi w:val="0"/>
        <w:spacing w:before="0" w:after="60"/>
        <w:ind w:left="283" w:right="0" w:hanging="340"/>
        <w:jc w:val="both"/>
        <w:textAlignment w:val="auto"/>
        <w:rPr/>
      </w:pPr>
      <w:r>
        <w:rPr>
          <w:rFonts w:cs="arial narrow" w:ascii="arial narrow" w:hAnsi="arial narrow"/>
          <w:b/>
          <w:sz w:val="20"/>
          <w:szCs w:val="20"/>
          <w:lang w:eastAsia="zh-CN"/>
        </w:rPr>
        <w:t>Forma de acondicionamento:</w:t>
      </w:r>
      <w:r>
        <w:rPr>
          <w:rFonts w:cs="arial narrow" w:ascii="arial narrow" w:hAnsi="arial narrow"/>
          <w:sz w:val="20"/>
          <w:szCs w:val="20"/>
          <w:lang w:eastAsia="zh-CN"/>
        </w:rPr>
        <w:t xml:space="preserve"> tambores, bombonas, caçambas, containers, tanques aéreos, tanques enterrados, a granel, fardos, sacos plásticos, etc.</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Local de armazenamento:</w:t>
      </w:r>
      <w:r>
        <w:rPr>
          <w:rFonts w:cs="arial narrow" w:ascii="arial narrow" w:hAnsi="arial narrow"/>
          <w:sz w:val="20"/>
          <w:szCs w:val="20"/>
          <w:lang w:eastAsia="zh-CN"/>
        </w:rPr>
        <w:t xml:space="preserve"> área fechada, área aberta sem telhado, área aberta com telhado, área com piso impermeabilizado, área com contenção de vazamentos, etc.</w:t>
      </w:r>
    </w:p>
    <w:p>
      <w:pPr>
        <w:pStyle w:val="Normal"/>
        <w:numPr>
          <w:ilvl w:val="0"/>
          <w:numId w:val="0"/>
        </w:numPr>
        <w:tabs>
          <w:tab w:val="clear" w:pos="709"/>
          <w:tab w:val="left" w:pos="284" w:leader="none"/>
        </w:tabs>
        <w:spacing w:before="0" w:after="60"/>
        <w:ind w:left="720" w:right="0" w:hanging="0"/>
        <w:jc w:val="both"/>
        <w:textAlignment w:val="auto"/>
        <w:rPr>
          <w:rFonts w:ascii="arial narrow" w:hAnsi="arial narrow" w:cs="arial narrow"/>
          <w:sz w:val="20"/>
          <w:szCs w:val="20"/>
        </w:rPr>
      </w:pPr>
      <w:r>
        <w:rPr>
          <w:rFonts w:cs="arial narrow" w:ascii="arial narrow" w:hAnsi="arial narrow"/>
          <w:sz w:val="20"/>
          <w:szCs w:val="20"/>
        </w:rPr>
      </w:r>
    </w:p>
    <w:p>
      <w:pPr>
        <w:pStyle w:val="Normal"/>
        <w:numPr>
          <w:ilvl w:val="0"/>
          <w:numId w:val="0"/>
        </w:numPr>
        <w:tabs>
          <w:tab w:val="clear" w:pos="709"/>
          <w:tab w:val="left" w:pos="284" w:leader="none"/>
        </w:tabs>
        <w:spacing w:before="0" w:after="60"/>
        <w:ind w:left="720" w:right="0" w:hanging="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t>5.2 Insumos utilizados no processo produtivo</w:t>
      </w:r>
    </w:p>
    <w:tbl>
      <w:tblPr>
        <w:tblW w:w="9878" w:type="dxa"/>
        <w:jc w:val="center"/>
        <w:tblInd w:w="0" w:type="dxa"/>
        <w:tblLayout w:type="fixed"/>
        <w:tblCellMar>
          <w:top w:w="0" w:type="dxa"/>
          <w:left w:w="38" w:type="dxa"/>
          <w:bottom w:w="0" w:type="dxa"/>
          <w:right w:w="108" w:type="dxa"/>
        </w:tblCellMar>
      </w:tblPr>
      <w:tblGrid>
        <w:gridCol w:w="2236"/>
        <w:gridCol w:w="1731"/>
        <w:gridCol w:w="2042"/>
        <w:gridCol w:w="3868"/>
      </w:tblGrid>
      <w:tr>
        <w:trPr>
          <w:trHeight w:val="518" w:hRule="atLeast"/>
        </w:trPr>
        <w:tc>
          <w:tcPr>
            <w:tcW w:w="2236"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matérias-primas</w:t>
            </w:r>
          </w:p>
        </w:tc>
        <w:tc>
          <w:tcPr>
            <w:tcW w:w="377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68"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Local de armazenamento</w:t>
            </w:r>
          </w:p>
        </w:tc>
      </w:tr>
      <w:tr>
        <w:trPr>
          <w:trHeight w:val="398" w:hRule="atLeast"/>
        </w:trPr>
        <w:tc>
          <w:tcPr>
            <w:tcW w:w="2236"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4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68"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ItemTituloNivel1"/>
        <w:numPr>
          <w:ilvl w:val="0"/>
          <w:numId w:val="0"/>
        </w:numPr>
        <w:tabs>
          <w:tab w:val="clear" w:pos="709"/>
          <w:tab w:val="left" w:pos="-436" w:leader="none"/>
        </w:tabs>
        <w:spacing w:lineRule="auto" w:line="240" w:before="0" w:after="60"/>
        <w:ind w:left="0" w:right="0" w:hanging="0"/>
        <w:rPr>
          <w:rFonts w:ascii="arial narrow" w:hAnsi="arial narrow" w:cs="arial narrow"/>
          <w:sz w:val="20"/>
          <w:szCs w:val="20"/>
          <w:u w:val="single"/>
        </w:rPr>
      </w:pPr>
      <w:r>
        <w:rPr>
          <w:rFonts w:cs="arial narrow" w:ascii="arial narrow" w:hAnsi="arial narrow"/>
          <w:sz w:val="20"/>
          <w:szCs w:val="20"/>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5.3 Insumos utilizados no processo produtivo</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78" w:type="dxa"/>
        <w:jc w:val="center"/>
        <w:tblInd w:w="0" w:type="dxa"/>
        <w:tblLayout w:type="fixed"/>
        <w:tblCellMar>
          <w:top w:w="0" w:type="dxa"/>
          <w:left w:w="38" w:type="dxa"/>
          <w:bottom w:w="0" w:type="dxa"/>
          <w:right w:w="108" w:type="dxa"/>
        </w:tblCellMar>
      </w:tblPr>
      <w:tblGrid>
        <w:gridCol w:w="2144"/>
        <w:gridCol w:w="1880"/>
        <w:gridCol w:w="2012"/>
        <w:gridCol w:w="3841"/>
      </w:tblGrid>
      <w:tr>
        <w:trPr>
          <w:trHeight w:val="518" w:hRule="atLeast"/>
        </w:trPr>
        <w:tc>
          <w:tcPr>
            <w:tcW w:w="2144"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389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4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Local de armazenamento</w:t>
            </w:r>
          </w:p>
        </w:tc>
      </w:tr>
      <w:tr>
        <w:trPr>
          <w:trHeight w:val="398" w:hRule="atLeast"/>
        </w:trPr>
        <w:tc>
          <w:tcPr>
            <w:tcW w:w="2144"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88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1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4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0"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5.4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700" w:type="dxa"/>
        <w:jc w:val="center"/>
        <w:tblInd w:w="0" w:type="dxa"/>
        <w:tblLayout w:type="fixed"/>
        <w:tblCellMar>
          <w:top w:w="0" w:type="dxa"/>
          <w:left w:w="33" w:type="dxa"/>
          <w:bottom w:w="0" w:type="dxa"/>
          <w:right w:w="108" w:type="dxa"/>
        </w:tblCellMar>
      </w:tblPr>
      <w:tblGrid>
        <w:gridCol w:w="7283"/>
        <w:gridCol w:w="241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41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5.5 Identifique qual a produção dos principais produtos e subprodutos da indústria:</w:t>
      </w:r>
    </w:p>
    <w:tbl>
      <w:tblPr>
        <w:tblW w:w="9996" w:type="dxa"/>
        <w:jc w:val="center"/>
        <w:tblInd w:w="0" w:type="dxa"/>
        <w:tblLayout w:type="fixed"/>
        <w:tblCellMar>
          <w:top w:w="0" w:type="dxa"/>
          <w:left w:w="38" w:type="dxa"/>
          <w:bottom w:w="0" w:type="dxa"/>
          <w:right w:w="108" w:type="dxa"/>
        </w:tblCellMar>
      </w:tblPr>
      <w:tblGrid>
        <w:gridCol w:w="2946"/>
        <w:gridCol w:w="1528"/>
        <w:gridCol w:w="1738"/>
        <w:gridCol w:w="3"/>
        <w:gridCol w:w="3780"/>
      </w:tblGrid>
      <w:tr>
        <w:trPr>
          <w:trHeight w:val="255" w:hRule="atLeast"/>
        </w:trPr>
        <w:tc>
          <w:tcPr>
            <w:tcW w:w="294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Produtos e Subprodutos</w:t>
            </w:r>
          </w:p>
        </w:tc>
        <w:tc>
          <w:tcPr>
            <w:tcW w:w="326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78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Forma de Armazenamento</w:t>
            </w:r>
          </w:p>
        </w:tc>
      </w:tr>
      <w:tr>
        <w:trPr>
          <w:trHeight w:val="267" w:hRule="exact"/>
        </w:trPr>
        <w:tc>
          <w:tcPr>
            <w:tcW w:w="294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2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173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0"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94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783"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rFonts w:ascii="arial narrow" w:hAnsi="arial narrow" w:cs="arial narrow"/>
          <w:sz w:val="20"/>
          <w:szCs w:val="20"/>
          <w:u w:val="single"/>
        </w:rPr>
      </w:pPr>
      <w:r>
        <w:rPr>
          <w:rFonts w:cs="arial narrow" w:ascii="arial narrow" w:hAnsi="arial narrow"/>
          <w:sz w:val="20"/>
          <w:szCs w:val="20"/>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5.6 Armazenamento de produtos/insumos químicos líquidos:</w:t>
      </w:r>
    </w:p>
    <w:tbl>
      <w:tblPr>
        <w:tblW w:w="10739" w:type="dxa"/>
        <w:jc w:val="left"/>
        <w:tblInd w:w="-520" w:type="dxa"/>
        <w:tblLayout w:type="fixed"/>
        <w:tblCellMar>
          <w:top w:w="0" w:type="dxa"/>
          <w:left w:w="38" w:type="dxa"/>
          <w:bottom w:w="0" w:type="dxa"/>
          <w:right w:w="108" w:type="dxa"/>
        </w:tblCellMar>
      </w:tblPr>
      <w:tblGrid>
        <w:gridCol w:w="717"/>
        <w:gridCol w:w="1701"/>
        <w:gridCol w:w="1415"/>
        <w:gridCol w:w="1213"/>
        <w:gridCol w:w="1"/>
        <w:gridCol w:w="858"/>
        <w:gridCol w:w="1"/>
        <w:gridCol w:w="1701"/>
        <w:gridCol w:w="1"/>
        <w:gridCol w:w="518"/>
        <w:gridCol w:w="432"/>
        <w:gridCol w:w="5"/>
        <w:gridCol w:w="671"/>
        <w:gridCol w:w="49"/>
        <w:gridCol w:w="8"/>
        <w:gridCol w:w="571"/>
        <w:gridCol w:w="8"/>
        <w:gridCol w:w="868"/>
      </w:tblGrid>
      <w:tr>
        <w:trPr>
          <w:trHeight w:val="512" w:hRule="atLeast"/>
        </w:trPr>
        <w:tc>
          <w:tcPr>
            <w:tcW w:w="8126" w:type="dxa"/>
            <w:gridSpan w:val="10"/>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0"/>
                <w:szCs w:val="20"/>
                <w:lang w:eastAsia="zh-CN"/>
              </w:rPr>
              <w:t xml:space="preserve"> </w:t>
            </w:r>
            <w:r>
              <w:rPr>
                <w:rFonts w:cs="arial narrow" w:ascii="arial narrow" w:hAnsi="arial narrow"/>
                <w:caps/>
                <w:sz w:val="20"/>
                <w:szCs w:val="20"/>
                <w:lang w:eastAsia="zh-CN"/>
              </w:rPr>
              <w:t xml:space="preserve">A </w:t>
            </w:r>
            <w:r>
              <w:rPr>
                <w:rFonts w:cs="arial narrow" w:ascii="arial narrow" w:hAnsi="arial narrow"/>
                <w:sz w:val="20"/>
                <w:szCs w:val="20"/>
                <w:lang w:eastAsia="zh-CN"/>
              </w:rPr>
              <w:t>indústria armazena substâncias inflamáveis, explosivas, corrosivas, tóxicas, oleosas ou gasosas?</w:t>
            </w:r>
          </w:p>
        </w:tc>
        <w:tc>
          <w:tcPr>
            <w:tcW w:w="4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67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636"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431" w:right="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6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07" w:hRule="atLeast"/>
        </w:trPr>
        <w:tc>
          <w:tcPr>
            <w:tcW w:w="10738" w:type="dxa"/>
            <w:gridSpan w:val="1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preencha os campos abaixo:</w:t>
            </w:r>
          </w:p>
        </w:tc>
      </w:tr>
      <w:tr>
        <w:trPr>
          <w:trHeight w:val="514" w:hRule="atLeast"/>
        </w:trPr>
        <w:tc>
          <w:tcPr>
            <w:tcW w:w="71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Unid. nº</w:t>
            </w:r>
          </w:p>
        </w:tc>
        <w:tc>
          <w:tcPr>
            <w:tcW w:w="311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Substância Armazenada</w:t>
            </w:r>
          </w:p>
        </w:tc>
        <w:tc>
          <w:tcPr>
            <w:tcW w:w="1214"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armazenamento</w:t>
            </w:r>
          </w:p>
        </w:tc>
        <w:tc>
          <w:tcPr>
            <w:tcW w:w="85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(L)</w:t>
            </w:r>
          </w:p>
        </w:tc>
        <w:tc>
          <w:tcPr>
            <w:tcW w:w="1702"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(aéreo ou subterrâneo)</w:t>
            </w:r>
          </w:p>
        </w:tc>
        <w:tc>
          <w:tcPr>
            <w:tcW w:w="168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 operação</w:t>
            </w:r>
          </w:p>
        </w:tc>
        <w:tc>
          <w:tcPr>
            <w:tcW w:w="1447"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Bacia de Contenção*</w:t>
            </w:r>
          </w:p>
        </w:tc>
      </w:tr>
      <w:tr>
        <w:trPr/>
        <w:tc>
          <w:tcPr>
            <w:tcW w:w="71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0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Nome</w:t>
            </w:r>
          </w:p>
        </w:tc>
        <w:tc>
          <w:tcPr>
            <w:tcW w:w="141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Atividade em que é utilizada</w:t>
            </w:r>
          </w:p>
        </w:tc>
        <w:tc>
          <w:tcPr>
            <w:tcW w:w="121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702"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2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57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01</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02</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03</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04</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05</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2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702"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6" w:type="dxa"/>
            <w:gridSpan w:val="4"/>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9"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negativo, apresentar cronograma de implantação. </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6. RESÍDUOS SÓLIDOS</w:t>
      </w:r>
    </w:p>
    <w:p>
      <w:pPr>
        <w:pStyle w:val="SubItem7Nivel2"/>
        <w:ind w:left="0" w:right="-170" w:hanging="0"/>
        <w:rPr/>
      </w:pPr>
      <w:r>
        <w:rPr>
          <w:rFonts w:cs="arial narrow" w:ascii="arial narrow" w:hAnsi="arial narrow"/>
          <w:b/>
          <w:sz w:val="20"/>
          <w:szCs w:val="20"/>
        </w:rPr>
        <w:t>Definição de resíduo sólido</w:t>
      </w:r>
      <w:r>
        <w:rPr>
          <w:rFonts w:cs="arial narrow" w:ascii="arial narrow" w:hAnsi="arial narrow"/>
          <w:sz w:val="20"/>
          <w:szCs w:val="20"/>
        </w:rPr>
        <w:t>: resíduos nos estados sólido e semi-sólido,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0"/>
          <w:szCs w:val="20"/>
        </w:rPr>
      </w:pPr>
      <w:r>
        <w:rPr>
          <w:rFonts w:cs="arial narrow" w:ascii="arial narrow" w:hAnsi="arial narrow"/>
          <w:sz w:val="20"/>
          <w:szCs w:val="20"/>
        </w:rPr>
      </w:r>
    </w:p>
    <w:p>
      <w:pPr>
        <w:pStyle w:val="SubItem7Nivel2"/>
        <w:ind w:left="0" w:right="-170" w:hanging="0"/>
        <w:jc w:val="left"/>
        <w:rPr/>
      </w:pPr>
      <w:r>
        <w:rPr>
          <w:rFonts w:cs="arial narrow" w:ascii="arial narrow" w:hAnsi="arial narrow"/>
          <w:b/>
          <w:sz w:val="20"/>
          <w:szCs w:val="20"/>
          <w:u w:val="single"/>
        </w:rPr>
        <w:t>Atente para as definições abaixo</w:t>
      </w:r>
      <w:r>
        <w:rPr>
          <w:rFonts w:cs="arial narrow" w:ascii="arial narrow" w:hAnsi="arial narrow"/>
          <w:sz w:val="20"/>
          <w:szCs w:val="20"/>
          <w:u w:val="single"/>
        </w:rPr>
        <w:t>:</w:t>
      </w:r>
    </w:p>
    <w:p>
      <w:pPr>
        <w:pStyle w:val="SubItem7Nivel2"/>
        <w:numPr>
          <w:ilvl w:val="0"/>
          <w:numId w:val="5"/>
        </w:numPr>
        <w:spacing w:before="0" w:after="0"/>
        <w:ind w:left="360" w:right="-142" w:hanging="360"/>
        <w:textAlignment w:val="auto"/>
        <w:rPr/>
      </w:pPr>
      <w:r>
        <w:rPr>
          <w:rFonts w:cs="arial narrow" w:ascii="arial narrow" w:hAnsi="arial narrow"/>
          <w:b/>
          <w:sz w:val="20"/>
          <w:szCs w:val="20"/>
        </w:rPr>
        <w:t>Tipo de resíduo:</w:t>
      </w:r>
      <w:r>
        <w:rPr>
          <w:rFonts w:cs="arial narrow" w:ascii="arial narrow" w:hAnsi="arial narrow"/>
          <w:sz w:val="20"/>
          <w:szCs w:val="20"/>
        </w:rPr>
        <w:t xml:space="preserve"> descrever o nome do resíduo gerado.</w:t>
      </w:r>
    </w:p>
    <w:p>
      <w:pPr>
        <w:pStyle w:val="SubItem7Nivel2"/>
        <w:numPr>
          <w:ilvl w:val="0"/>
          <w:numId w:val="5"/>
        </w:numPr>
        <w:spacing w:before="0" w:after="0"/>
        <w:ind w:left="360" w:right="-142" w:hanging="360"/>
        <w:textAlignment w:val="auto"/>
        <w:rPr/>
      </w:pPr>
      <w:r>
        <w:rPr>
          <w:rFonts w:cs="arial narrow" w:ascii="arial narrow" w:hAnsi="arial narrow"/>
          <w:b/>
          <w:sz w:val="20"/>
          <w:szCs w:val="20"/>
        </w:rPr>
        <w:t>Quantidade mensal:</w:t>
      </w:r>
      <w:r>
        <w:rPr>
          <w:rFonts w:cs="arial narrow" w:ascii="arial narrow" w:hAnsi="arial narrow"/>
          <w:sz w:val="20"/>
          <w:szCs w:val="20"/>
        </w:rPr>
        <w:t xml:space="preserve"> informar a quantidade (em média) gerada mensalmente. Unidade de medida: kg, t, m³, unidades.</w:t>
      </w:r>
    </w:p>
    <w:p>
      <w:pPr>
        <w:pStyle w:val="SubItem7Nivel2"/>
        <w:numPr>
          <w:ilvl w:val="0"/>
          <w:numId w:val="5"/>
        </w:numPr>
        <w:spacing w:before="0" w:after="0"/>
        <w:ind w:left="360" w:right="-142" w:hanging="360"/>
        <w:textAlignment w:val="auto"/>
        <w:rPr/>
      </w:pPr>
      <w:r>
        <w:rPr>
          <w:rFonts w:cs="arial narrow" w:ascii="arial narrow" w:hAnsi="arial narrow"/>
          <w:b/>
          <w:sz w:val="20"/>
          <w:szCs w:val="20"/>
        </w:rPr>
        <w:t>Acondicionamento:</w:t>
      </w:r>
      <w:r>
        <w:rPr>
          <w:rFonts w:cs="arial narrow" w:ascii="arial narrow" w:hAnsi="arial narrow"/>
          <w:sz w:val="20"/>
          <w:szCs w:val="20"/>
        </w:rPr>
        <w:t xml:space="preserve"> tambores, bombonas, caçambas, containers, tanques, a granel, fardos, sacos plásticos, etc.</w:t>
      </w:r>
    </w:p>
    <w:p>
      <w:pPr>
        <w:pStyle w:val="SubItem7Nivel2"/>
        <w:numPr>
          <w:ilvl w:val="0"/>
          <w:numId w:val="5"/>
        </w:numPr>
        <w:spacing w:before="0" w:after="0"/>
        <w:ind w:left="360" w:right="-142" w:hanging="360"/>
        <w:textAlignment w:val="auto"/>
        <w:rPr/>
      </w:pPr>
      <w:r>
        <w:rPr>
          <w:rFonts w:cs="arial narrow" w:ascii="arial narrow" w:hAnsi="arial narrow"/>
          <w:b/>
          <w:sz w:val="20"/>
          <w:szCs w:val="20"/>
        </w:rPr>
        <w:t>Armazenamento:</w:t>
      </w:r>
      <w:r>
        <w:rPr>
          <w:rFonts w:cs="arial narrow" w:ascii="arial narrow" w:hAnsi="arial narrow"/>
          <w:sz w:val="20"/>
          <w:szCs w:val="20"/>
        </w:rPr>
        <w:t xml:space="preserve"> área fechada, área aberta sem telhado, área aberta com telhado, área com piso impermeabilizado, área com contenção de vazamentos, etc....</w:t>
      </w:r>
    </w:p>
    <w:p>
      <w:pPr>
        <w:pStyle w:val="SubItem7Nivel2"/>
        <w:numPr>
          <w:ilvl w:val="0"/>
          <w:numId w:val="5"/>
        </w:numPr>
        <w:spacing w:before="0" w:after="0"/>
        <w:ind w:left="360" w:right="-142" w:hanging="360"/>
        <w:textAlignment w:val="auto"/>
        <w:rPr/>
      </w:pPr>
      <w:r>
        <w:rPr>
          <w:rFonts w:cs="arial narrow" w:ascii="arial narrow" w:hAnsi="arial narrow"/>
          <w:b/>
          <w:sz w:val="20"/>
          <w:szCs w:val="20"/>
        </w:rPr>
        <w:t>Destino:</w:t>
      </w:r>
      <w:r>
        <w:rPr>
          <w:rFonts w:cs="arial narrow" w:ascii="arial narrow" w:hAnsi="arial narrow"/>
          <w:sz w:val="20"/>
          <w:szCs w:val="20"/>
        </w:rPr>
        <w:t xml:space="preserve"> central de resíduos, aterro industrial, coprocessamento, incorporação ao solo, queima em fornos, em caldeira, em incinerador, reprocessamento externo ou interno, compostagem, etc.</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6.1 Preencha a tabela abaixo com as informações dos resíduos sólidos gerados no empreendimento:</w:t>
      </w:r>
    </w:p>
    <w:tbl>
      <w:tblPr>
        <w:tblW w:w="9870" w:type="dxa"/>
        <w:jc w:val="center"/>
        <w:tblInd w:w="0" w:type="dxa"/>
        <w:tblLayout w:type="fixed"/>
        <w:tblCellMar>
          <w:top w:w="0" w:type="dxa"/>
          <w:left w:w="33" w:type="dxa"/>
          <w:bottom w:w="0" w:type="dxa"/>
          <w:right w:w="108" w:type="dxa"/>
        </w:tblCellMar>
      </w:tblPr>
      <w:tblGrid>
        <w:gridCol w:w="2439"/>
        <w:gridCol w:w="2319"/>
        <w:gridCol w:w="2784"/>
        <w:gridCol w:w="2327"/>
      </w:tblGrid>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w:t>
            </w:r>
          </w:p>
          <w:p>
            <w:pPr>
              <w:pStyle w:val="Normal"/>
              <w:widowControl w:val="false"/>
              <w:jc w:val="center"/>
              <w:rPr>
                <w:rFonts w:ascii="arial narrow" w:hAnsi="arial narrow" w:cs="arial narrow"/>
                <w:b/>
                <w:b/>
                <w:bCs/>
                <w:sz w:val="20"/>
                <w:szCs w:val="20"/>
                <w:lang w:eastAsia="zh-CN"/>
              </w:rPr>
            </w:pPr>
            <w:r>
              <w:rPr>
                <w:rFonts w:cs="arial narrow" w:ascii="arial narrow" w:hAnsi="arial narrow"/>
                <w:b/>
                <w:bCs/>
                <w:sz w:val="20"/>
                <w:szCs w:val="20"/>
                <w:lang w:eastAsia="zh-CN"/>
              </w:rPr>
              <w:t>(kg, t, L, m, m², m³, etc)</w:t>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Local de Armazenamento</w:t>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2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0"/>
          <w:szCs w:val="20"/>
        </w:rPr>
      </w:pPr>
      <w:r>
        <w:rPr>
          <w:rFonts w:cs="arial narrow" w:ascii="arial narrow" w:hAnsi="arial narrow"/>
          <w:sz w:val="20"/>
          <w:szCs w:val="20"/>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79" w:type="dxa"/>
        <w:jc w:val="center"/>
        <w:tblInd w:w="0" w:type="dxa"/>
        <w:tblLayout w:type="fixed"/>
        <w:tblCellMar>
          <w:top w:w="0" w:type="dxa"/>
          <w:left w:w="38" w:type="dxa"/>
          <w:bottom w:w="0" w:type="dxa"/>
          <w:right w:w="108" w:type="dxa"/>
        </w:tblCellMar>
      </w:tblPr>
      <w:tblGrid>
        <w:gridCol w:w="425"/>
        <w:gridCol w:w="9453"/>
      </w:tblGrid>
      <w:tr>
        <w:trPr/>
        <w:tc>
          <w:tcPr>
            <w:tcW w:w="987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Existe passivo ambiental na área a ser utilizada pelo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jc w:val="both"/>
        <w:textAlignment w:val="auto"/>
        <w:rPr>
          <w:rFonts w:ascii="arial narrow" w:hAnsi="arial narrow" w:eastAsia="Arial" w:cs="arial narrow"/>
          <w:b/>
          <w:b/>
          <w:sz w:val="20"/>
          <w:szCs w:val="20"/>
        </w:rPr>
      </w:pPr>
      <w:r>
        <w:rPr>
          <w:rFonts w:eastAsia="Arial" w:cs="arial narrow" w:ascii="arial narrow" w:hAnsi="arial narrow"/>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6.3 Plano de Gerenciamento de Resíduos Sólidos (PGRS), em caso de alteração da geração de resíduos com a implnatação da ampliação pretendida: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0"/>
          <w:szCs w:val="20"/>
        </w:rPr>
        <w:t xml:space="preserve">Informe os dados do responsável técnico pela </w:t>
      </w:r>
      <w:r>
        <w:rPr>
          <w:rFonts w:cs="arial narrow" w:ascii="arial narrow" w:hAnsi="arial narrow"/>
          <w:b/>
          <w:bCs/>
          <w:sz w:val="20"/>
          <w:szCs w:val="20"/>
        </w:rPr>
        <w:t>elaboração e execução</w:t>
      </w:r>
      <w:r>
        <w:rPr>
          <w:rFonts w:cs="arial narrow" w:ascii="arial narrow" w:hAnsi="arial narrow"/>
          <w:sz w:val="20"/>
          <w:szCs w:val="20"/>
        </w:rPr>
        <w:t xml:space="preserve"> do PGRS:</w:t>
      </w:r>
    </w:p>
    <w:tbl>
      <w:tblPr>
        <w:tblW w:w="9958" w:type="dxa"/>
        <w:jc w:val="center"/>
        <w:tblInd w:w="0" w:type="dxa"/>
        <w:tblLayout w:type="fixed"/>
        <w:tblCellMar>
          <w:top w:w="0" w:type="dxa"/>
          <w:left w:w="33" w:type="dxa"/>
          <w:bottom w:w="0" w:type="dxa"/>
          <w:right w:w="108" w:type="dxa"/>
        </w:tblCellMar>
      </w:tblPr>
      <w:tblGrid>
        <w:gridCol w:w="5908"/>
        <w:gridCol w:w="4049"/>
      </w:tblGrid>
      <w:tr>
        <w:trPr>
          <w:trHeight w:val="223" w:hRule="atLeast"/>
        </w:trPr>
        <w:tc>
          <w:tcPr>
            <w:tcW w:w="5908"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8"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8"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5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r>
          </w:p>
        </w:tc>
      </w:tr>
    </w:tbl>
    <w:p>
      <w:pPr>
        <w:pStyle w:val="Normal"/>
        <w:jc w:val="both"/>
        <w:textAlignment w:val="auto"/>
        <w:rPr>
          <w:rFonts w:ascii="arial narrow" w:hAnsi="arial narrow" w:eastAsia="Arial" w:cs="arial narrow"/>
          <w:b/>
          <w:b/>
          <w:sz w:val="20"/>
          <w:szCs w:val="20"/>
        </w:rPr>
      </w:pPr>
      <w:r>
        <w:rPr>
          <w:rFonts w:eastAsia="Arial"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7. EFLUENTES LÍQUIDOS</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industriais: </w:t>
      </w:r>
      <w:r>
        <w:rPr>
          <w:rFonts w:cs="arial narrow" w:ascii="arial narrow" w:hAnsi="arial narrow"/>
          <w:sz w:val="20"/>
          <w:szCs w:val="20"/>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7.1 Efluentes líquidos sanitários:</w:t>
      </w:r>
    </w:p>
    <w:tbl>
      <w:tblPr>
        <w:tblW w:w="9879" w:type="dxa"/>
        <w:jc w:val="center"/>
        <w:tblInd w:w="0" w:type="dxa"/>
        <w:tblLayout w:type="fixed"/>
        <w:tblCellMar>
          <w:top w:w="0" w:type="dxa"/>
          <w:left w:w="38" w:type="dxa"/>
          <w:bottom w:w="0" w:type="dxa"/>
          <w:right w:w="108" w:type="dxa"/>
        </w:tblCellMar>
      </w:tblPr>
      <w:tblGrid>
        <w:gridCol w:w="425"/>
        <w:gridCol w:w="5815"/>
        <w:gridCol w:w="427"/>
        <w:gridCol w:w="3211"/>
      </w:tblGrid>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8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7.2 Geração de efluentes líquidos industriais: </w:t>
      </w:r>
    </w:p>
    <w:tbl>
      <w:tblPr>
        <w:tblW w:w="10040" w:type="dxa"/>
        <w:jc w:val="center"/>
        <w:tblInd w:w="0" w:type="dxa"/>
        <w:tblLayout w:type="fixed"/>
        <w:tblCellMar>
          <w:top w:w="0" w:type="dxa"/>
          <w:left w:w="5" w:type="dxa"/>
          <w:bottom w:w="0" w:type="dxa"/>
          <w:right w:w="65" w:type="dxa"/>
        </w:tblCellMar>
      </w:tblPr>
      <w:tblGrid>
        <w:gridCol w:w="489"/>
        <w:gridCol w:w="6815"/>
        <w:gridCol w:w="281"/>
        <w:gridCol w:w="849"/>
        <w:gridCol w:w="292"/>
        <w:gridCol w:w="1037"/>
        <w:gridCol w:w="8"/>
        <w:gridCol w:w="15"/>
        <w:gridCol w:w="253"/>
      </w:tblGrid>
      <w:tr>
        <w:trPr>
          <w:trHeight w:val="310" w:hRule="atLeast"/>
        </w:trPr>
        <w:tc>
          <w:tcPr>
            <w:tcW w:w="730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atividade gera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49"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04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6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37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as etapas onde ocorre a geração de efluentes líquidos industriais: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Produção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Caldeira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veículos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Refrigeração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82"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Equipamentos de controle de emissões atmosféricas (lavadores de gases, efluentes gerados em cabines de pintura com cortina d’água)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63"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53" w:hRule="exact"/>
        </w:trPr>
        <w:tc>
          <w:tcPr>
            <w:tcW w:w="730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empresa possui algum tipo de sistema de tratamento para os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49"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31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1"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1"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1"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fechado/reúso/reciclo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1" w:hRule="exact"/>
        </w:trPr>
        <w:tc>
          <w:tcPr>
            <w:tcW w:w="4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54"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r>
        <w:trPr>
          <w:trHeight w:val="1297" w:hRule="exact"/>
        </w:trPr>
        <w:tc>
          <w:tcPr>
            <w:tcW w:w="9763"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25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spacing w:before="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7.3 Controle dos efluentes líquidos industriais tratados:</w:t>
      </w:r>
    </w:p>
    <w:tbl>
      <w:tblPr>
        <w:tblW w:w="9880" w:type="dxa"/>
        <w:jc w:val="center"/>
        <w:tblInd w:w="0" w:type="dxa"/>
        <w:tblLayout w:type="fixed"/>
        <w:tblCellMar>
          <w:top w:w="0" w:type="dxa"/>
          <w:left w:w="38" w:type="dxa"/>
          <w:bottom w:w="0" w:type="dxa"/>
          <w:right w:w="108" w:type="dxa"/>
        </w:tblCellMar>
      </w:tblPr>
      <w:tblGrid>
        <w:gridCol w:w="425"/>
        <w:gridCol w:w="3672"/>
        <w:gridCol w:w="425"/>
        <w:gridCol w:w="2"/>
        <w:gridCol w:w="1"/>
        <w:gridCol w:w="295"/>
        <w:gridCol w:w="130"/>
        <w:gridCol w:w="2410"/>
        <w:gridCol w:w="432"/>
        <w:gridCol w:w="2088"/>
      </w:tblGrid>
      <w:tr>
        <w:trPr>
          <w:trHeight w:val="340" w:hRule="atLeast"/>
        </w:trPr>
        <w:tc>
          <w:tcPr>
            <w:tcW w:w="452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 industrial?</w:t>
            </w:r>
          </w:p>
        </w:tc>
        <w:tc>
          <w:tcPr>
            <w:tcW w:w="42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3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08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0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reciclo/reúso?</w:t>
            </w:r>
          </w:p>
        </w:tc>
        <w:tc>
          <w:tcPr>
            <w:tcW w:w="578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pPr>
            <w:r>
              <w:rPr>
                <w:rFonts w:cs="arial narrow" w:ascii="arial narrow" w:hAnsi="arial narrow"/>
                <w:sz w:val="20"/>
                <w:szCs w:val="20"/>
                <w:lang w:eastAsia="zh-CN"/>
              </w:rPr>
              <w:t xml:space="preserve">Sim. Informe a </w:t>
            </w:r>
            <w:r>
              <w:rPr>
                <w:rFonts w:cs="arial narrow" w:ascii="arial narrow" w:hAnsi="arial narrow"/>
                <w:b/>
                <w:bCs/>
                <w:sz w:val="20"/>
                <w:szCs w:val="20"/>
                <w:lang w:eastAsia="zh-CN"/>
              </w:rPr>
              <w:t>vazão (m³/dia)</w:t>
            </w:r>
            <w:r>
              <w:rPr>
                <w:rFonts w:cs="arial narrow" w:ascii="arial narrow" w:hAnsi="arial narrow"/>
                <w:sz w:val="20"/>
                <w:szCs w:val="20"/>
                <w:lang w:eastAsia="zh-CN"/>
              </w:rPr>
              <w:t>:</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78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5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0"/>
                <w:szCs w:val="20"/>
              </w:rPr>
            </w:pPr>
            <w:r>
              <w:rPr>
                <w:rFonts w:cs="arial narrow" w:ascii="arial narrow" w:hAnsi="arial narrow"/>
                <w:sz w:val="20"/>
                <w:szCs w:val="20"/>
              </w:rPr>
              <w:t>Em caso de armazenamento temporário do efluente líquido industrial para posterior destinação à empresa devidamente licenciada, informar:</w:t>
            </w:r>
          </w:p>
        </w:tc>
      </w:tr>
      <w:tr>
        <w:trPr>
          <w:trHeight w:val="265"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Empresa receptora do efluente (nome e CNPJ):</w:t>
            </w:r>
          </w:p>
        </w:tc>
      </w:tr>
      <w:tr>
        <w:trPr>
          <w:trHeight w:val="265" w:hRule="atLeast"/>
        </w:trPr>
        <w:tc>
          <w:tcPr>
            <w:tcW w:w="4820"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265"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Transportadora (nome e CNPJ):</w:t>
            </w:r>
          </w:p>
        </w:tc>
      </w:tr>
      <w:tr>
        <w:trPr>
          <w:trHeight w:val="265" w:hRule="atLeast"/>
        </w:trPr>
        <w:tc>
          <w:tcPr>
            <w:tcW w:w="4820"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Identifique a forma, o volume e o local onde o efluente fica armazenado até atingir volume suficiente para destinação final:</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r>
        <w:trPr>
          <w:trHeight w:val="317" w:hRule="atLeast"/>
        </w:trPr>
        <w:tc>
          <w:tcPr>
            <w:tcW w:w="988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5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7.4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de estação de tratamento de efluente própria informe os dados do responsável técnico pela operação da ETE: </w:t>
      </w:r>
    </w:p>
    <w:tbl>
      <w:tblPr>
        <w:tblW w:w="9955" w:type="dxa"/>
        <w:jc w:val="center"/>
        <w:tblInd w:w="0" w:type="dxa"/>
        <w:tblLayout w:type="fixed"/>
        <w:tblCellMar>
          <w:top w:w="0" w:type="dxa"/>
          <w:left w:w="33" w:type="dxa"/>
          <w:bottom w:w="0" w:type="dxa"/>
          <w:right w:w="108" w:type="dxa"/>
        </w:tblCellMar>
      </w:tblPr>
      <w:tblGrid>
        <w:gridCol w:w="5906"/>
        <w:gridCol w:w="404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5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8. EMISSÕES ATMOSFÉRICAS:</w:t>
      </w:r>
    </w:p>
    <w:p>
      <w:pPr>
        <w:pStyle w:val="Normal"/>
        <w:numPr>
          <w:ilvl w:val="0"/>
          <w:numId w:val="3"/>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3"/>
        </w:numPr>
        <w:jc w:val="both"/>
        <w:textAlignment w:val="auto"/>
        <w:rPr/>
      </w:pPr>
      <w:r>
        <w:rPr>
          <w:rFonts w:cs="arial narrow" w:ascii="arial narrow" w:hAnsi="arial narrow"/>
          <w:b/>
          <w:sz w:val="20"/>
          <w:szCs w:val="20"/>
          <w:lang w:eastAsia="zh-CN"/>
        </w:rPr>
        <w:t>Emissão fugitiva:</w:t>
      </w:r>
      <w:r>
        <w:rPr>
          <w:rFonts w:cs="arial narrow" w:ascii="arial narrow" w:hAnsi="arial narrow"/>
          <w:sz w:val="20"/>
          <w:szCs w:val="20"/>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8.1. A ampliação da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8.6</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8.2. Indique as atividades geradoras de emissões atmosféricas:</w:t>
      </w:r>
    </w:p>
    <w:tbl>
      <w:tblPr>
        <w:tblW w:w="9638" w:type="dxa"/>
        <w:jc w:val="left"/>
        <w:tblInd w:w="-125" w:type="dxa"/>
        <w:tblLayout w:type="fixed"/>
        <w:tblCellMar>
          <w:top w:w="0" w:type="dxa"/>
          <w:left w:w="5" w:type="dxa"/>
          <w:bottom w:w="0" w:type="dxa"/>
          <w:right w:w="65" w:type="dxa"/>
        </w:tblCellMar>
      </w:tblPr>
      <w:tblGrid>
        <w:gridCol w:w="417"/>
        <w:gridCol w:w="9220"/>
      </w:tblGrid>
      <w:tr>
        <w:trPr>
          <w:trHeight w:val="317" w:hRule="atLeast"/>
        </w:trPr>
        <w:tc>
          <w:tcPr>
            <w:tcW w:w="963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spacing w:before="40" w:after="0"/>
        <w:ind w:left="532" w:right="0" w:hanging="484"/>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8.3 Preencha a tabela abaixo identificando as fontes de geração das emissões por atividade (cabines de pintura, banhos galvânicos, biodigestores, flare, etc.), exceto equipamentos de combustão:</w:t>
      </w:r>
    </w:p>
    <w:tbl>
      <w:tblPr>
        <w:tblW w:w="9909" w:type="dxa"/>
        <w:jc w:val="center"/>
        <w:tblInd w:w="0" w:type="dxa"/>
        <w:tblLayout w:type="fixed"/>
        <w:tblCellMar>
          <w:top w:w="0" w:type="dxa"/>
          <w:left w:w="5" w:type="dxa"/>
          <w:bottom w:w="0" w:type="dxa"/>
          <w:right w:w="67" w:type="dxa"/>
        </w:tblCellMar>
      </w:tblPr>
      <w:tblGrid>
        <w:gridCol w:w="2839"/>
        <w:gridCol w:w="706"/>
        <w:gridCol w:w="565"/>
        <w:gridCol w:w="20"/>
        <w:gridCol w:w="2403"/>
        <w:gridCol w:w="703"/>
        <w:gridCol w:w="707"/>
        <w:gridCol w:w="1965"/>
      </w:tblGrid>
      <w:tr>
        <w:trPr/>
        <w:tc>
          <w:tcPr>
            <w:tcW w:w="283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1291"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5778"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280" w:hRule="atLeast"/>
        </w:trPr>
        <w:tc>
          <w:tcPr>
            <w:tcW w:w="283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6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423"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141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196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r>
        <w:trPr>
          <w:trHeight w:val="232" w:hRule="atLeast"/>
        </w:trPr>
        <w:tc>
          <w:tcPr>
            <w:tcW w:w="283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23"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0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196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280" w:hRule="atLeast"/>
        </w:trPr>
        <w:tc>
          <w:tcPr>
            <w:tcW w:w="283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6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280" w:hRule="atLeast"/>
        </w:trPr>
        <w:tc>
          <w:tcPr>
            <w:tcW w:w="283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6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8.4 Se a ampliação da atividade gerará emissões atmosféricas em equipamentos de combustão, preencha a tabela abaixo:</w:t>
      </w:r>
    </w:p>
    <w:tbl>
      <w:tblPr>
        <w:tblW w:w="9976" w:type="dxa"/>
        <w:jc w:val="center"/>
        <w:tblInd w:w="0" w:type="dxa"/>
        <w:tblLayout w:type="fixed"/>
        <w:tblCellMar>
          <w:top w:w="0" w:type="dxa"/>
          <w:left w:w="5" w:type="dxa"/>
          <w:bottom w:w="0" w:type="dxa"/>
          <w:right w:w="67" w:type="dxa"/>
        </w:tblCellMar>
      </w:tblPr>
      <w:tblGrid>
        <w:gridCol w:w="2257"/>
        <w:gridCol w:w="1146"/>
        <w:gridCol w:w="849"/>
        <w:gridCol w:w="1"/>
        <w:gridCol w:w="559"/>
        <w:gridCol w:w="556"/>
        <w:gridCol w:w="14"/>
        <w:gridCol w:w="1403"/>
        <w:gridCol w:w="709"/>
        <w:gridCol w:w="561"/>
        <w:gridCol w:w="1920"/>
      </w:tblGrid>
      <w:tr>
        <w:trPr/>
        <w:tc>
          <w:tcPr>
            <w:tcW w:w="225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w:t>
            </w:r>
          </w:p>
        </w:tc>
        <w:tc>
          <w:tcPr>
            <w:tcW w:w="19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Combustível</w:t>
            </w:r>
          </w:p>
        </w:tc>
        <w:tc>
          <w:tcPr>
            <w:tcW w:w="113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459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128" w:hRule="atLeast"/>
        </w:trPr>
        <w:tc>
          <w:tcPr>
            <w:tcW w:w="225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SimNão</w:t>
            </w:r>
          </w:p>
        </w:tc>
        <w:tc>
          <w:tcPr>
            <w:tcW w:w="114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w:t>
            </w:r>
          </w:p>
        </w:tc>
        <w:tc>
          <w:tcPr>
            <w:tcW w:w="850"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Consumo diário</w:t>
            </w:r>
          </w:p>
        </w:tc>
        <w:tc>
          <w:tcPr>
            <w:tcW w:w="559"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5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1417"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c>
          <w:tcPr>
            <w:tcW w:w="192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3" w:hRule="atLeast"/>
        </w:trPr>
        <w:tc>
          <w:tcPr>
            <w:tcW w:w="22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1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5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41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1"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2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23" w:hRule="atLeast"/>
        </w:trPr>
        <w:tc>
          <w:tcPr>
            <w:tcW w:w="22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1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0"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5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417"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1"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8.5 Se existe equipamento de controle instalado nas fontes geradoras de emissão, liste-os juntamente com o período de funcionamento:</w:t>
      </w:r>
    </w:p>
    <w:tbl>
      <w:tblPr>
        <w:tblW w:w="9880" w:type="dxa"/>
        <w:jc w:val="center"/>
        <w:tblInd w:w="0" w:type="dxa"/>
        <w:tblLayout w:type="fixed"/>
        <w:tblCellMar>
          <w:top w:w="0" w:type="dxa"/>
          <w:left w:w="38" w:type="dxa"/>
          <w:bottom w:w="0" w:type="dxa"/>
          <w:right w:w="108" w:type="dxa"/>
        </w:tblCellMar>
      </w:tblPr>
      <w:tblGrid>
        <w:gridCol w:w="2074"/>
        <w:gridCol w:w="2550"/>
        <w:gridCol w:w="1558"/>
        <w:gridCol w:w="1556"/>
        <w:gridCol w:w="2142"/>
      </w:tblGrid>
      <w:tr>
        <w:trPr>
          <w:trHeight w:val="360" w:hRule="atLeast"/>
        </w:trPr>
        <w:tc>
          <w:tcPr>
            <w:tcW w:w="207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5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1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55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207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1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r>
        <w:trPr/>
        <w:tc>
          <w:tcPr>
            <w:tcW w:w="207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14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 xml:space="preserve">8.6 Ocorre manutenção preventiva/periódica nos equipamentos de controle, de modo a evitar emissões visíveis para a atmosfera? </w:t>
      </w:r>
    </w:p>
    <w:tbl>
      <w:tblPr>
        <w:tblW w:w="9879" w:type="dxa"/>
        <w:jc w:val="center"/>
        <w:tblInd w:w="0" w:type="dxa"/>
        <w:tblLayout w:type="fixed"/>
        <w:tblCellMar>
          <w:top w:w="0" w:type="dxa"/>
          <w:left w:w="5" w:type="dxa"/>
          <w:bottom w:w="0" w:type="dxa"/>
          <w:right w:w="5" w:type="dxa"/>
        </w:tblCellMar>
      </w:tblPr>
      <w:tblGrid>
        <w:gridCol w:w="425"/>
        <w:gridCol w:w="9453"/>
      </w:tblGrid>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8.7 Com a ampliação da atividade haverá utilização de lenha?  (     ) Sim  (     ) Não</w:t>
      </w:r>
    </w:p>
    <w:p>
      <w:pPr>
        <w:pStyle w:val="Normal"/>
        <w:spacing w:before="40" w:after="0"/>
        <w:jc w:val="both"/>
        <w:rPr>
          <w:rFonts w:ascii="arial narrow" w:hAnsi="arial narrow" w:eastAsia="Arial Narrow" w:cs="arial narrow"/>
          <w:sz w:val="20"/>
          <w:szCs w:val="20"/>
        </w:rPr>
      </w:pPr>
      <w:r>
        <w:rPr>
          <w:rFonts w:eastAsia="Arial Narrow" w:cs="arial narrow" w:ascii="arial narrow" w:hAnsi="arial narrow"/>
          <w:sz w:val="20"/>
          <w:szCs w:val="20"/>
        </w:rPr>
        <w:t>Preencha a tabela abaixo e apresente a comprovação da origem da lenha:</w:t>
      </w:r>
    </w:p>
    <w:tbl>
      <w:tblPr>
        <w:tblW w:w="9892" w:type="dxa"/>
        <w:jc w:val="left"/>
        <w:tblInd w:w="-145" w:type="dxa"/>
        <w:tblLayout w:type="fixed"/>
        <w:tblCellMar>
          <w:top w:w="55" w:type="dxa"/>
          <w:left w:w="5" w:type="dxa"/>
          <w:bottom w:w="55" w:type="dxa"/>
          <w:right w:w="40" w:type="dxa"/>
        </w:tblCellMar>
      </w:tblPr>
      <w:tblGrid>
        <w:gridCol w:w="3209"/>
        <w:gridCol w:w="3213"/>
        <w:gridCol w:w="3470"/>
      </w:tblGrid>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Tipo de lenha</w:t>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Frequência de abastecimento</w:t>
            </w:r>
          </w:p>
        </w:tc>
        <w:tc>
          <w:tcPr>
            <w:tcW w:w="347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Fontes de aquisição da lenha</w:t>
            </w:r>
          </w:p>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(Produtor – Nº de Registro DEFAP)</w:t>
            </w:r>
          </w:p>
        </w:tc>
      </w:tr>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7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3209"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3"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7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rPr>
      </w:pPr>
      <w:r>
        <w:rPr>
          <w:rFonts w:cs="arial narrow" w:ascii="arial narrow" w:hAnsi="arial narrow"/>
          <w:b/>
          <w:sz w:val="20"/>
          <w:szCs w:val="20"/>
        </w:rPr>
        <w:t>8.8 Com a ampliação da atividade haverá geração de ruídos ou vibrações mecânicas:</w:t>
      </w:r>
    </w:p>
    <w:tbl>
      <w:tblPr>
        <w:tblW w:w="9781" w:type="dxa"/>
        <w:jc w:val="center"/>
        <w:tblInd w:w="0" w:type="dxa"/>
        <w:tblLayout w:type="fixed"/>
        <w:tblCellMar>
          <w:top w:w="0" w:type="dxa"/>
          <w:left w:w="38" w:type="dxa"/>
          <w:bottom w:w="0" w:type="dxa"/>
          <w:right w:w="108" w:type="dxa"/>
        </w:tblCellMar>
      </w:tblPr>
      <w:tblGrid>
        <w:gridCol w:w="519"/>
        <w:gridCol w:w="4300"/>
        <w:gridCol w:w="567"/>
        <w:gridCol w:w="4394"/>
      </w:tblGrid>
      <w:tr>
        <w:trPr>
          <w:trHeight w:val="340" w:hRule="atLeast"/>
        </w:trPr>
        <w:tc>
          <w:tcPr>
            <w:tcW w:w="97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Moinho</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Classificador</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Reator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Britador</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Compressor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Jato de granalha</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Correia transportadora</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rotativo</w:t>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430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Secador e resfriador</w:t>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39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atLeast"/>
        </w:trPr>
        <w:tc>
          <w:tcPr>
            <w:tcW w:w="51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261"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bl>
    <w:p>
      <w:pPr>
        <w:pStyle w:val="Normal"/>
        <w:suppressAutoHyphens w:val="false"/>
        <w:spacing w:before="240" w:after="120"/>
        <w:jc w:val="both"/>
        <w:textAlignment w:val="auto"/>
        <w:rPr>
          <w:rFonts w:ascii="arial narrow" w:hAnsi="arial narrow" w:cs="arial narrow"/>
          <w:b/>
          <w:b/>
          <w:i w:val="false"/>
          <w:i w:val="false"/>
          <w:sz w:val="20"/>
          <w:szCs w:val="20"/>
          <w:shd w:fill="FFFF00" w:val="clear"/>
        </w:rPr>
      </w:pPr>
      <w:r>
        <w:rPr>
          <w:rFonts w:cs="arial narrow" w:ascii="arial narrow" w:hAnsi="arial narrow"/>
          <w:b/>
          <w:i w:val="false"/>
          <w:sz w:val="20"/>
          <w:szCs w:val="20"/>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w:t>
      </w:r>
      <w:r>
        <w:rPr>
          <w:rFonts w:cs="arial narrow" w:ascii="arial narrow" w:hAnsi="arial narrow"/>
          <w:b/>
          <w:i/>
          <w:color w:val="auto"/>
          <w:sz w:val="20"/>
          <w:szCs w:val="20"/>
          <w:u w:val="single"/>
        </w:rPr>
        <w:t>no 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jc w:val="center"/>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center"/>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right"/>
        <w:rPr>
          <w:rFonts w:ascii="arial narrow" w:hAnsi="arial narrow" w:cs="arial narrow"/>
          <w:sz w:val="20"/>
          <w:szCs w:val="20"/>
        </w:rPr>
      </w:pPr>
      <w:r>
        <w:rPr>
          <w:rFonts w:cs="arial narrow" w:ascii="arial narrow" w:hAnsi="arial narrow"/>
          <w:sz w:val="20"/>
          <w:szCs w:val="20"/>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empreendedor</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572" w:leader="none"/>
        </w:tabs>
        <w:spacing w:lineRule="auto" w:line="360"/>
        <w:jc w:val="center"/>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572" w:leader="none"/>
        </w:tabs>
        <w:spacing w:lineRule="auto" w:line="360"/>
        <w:jc w:val="center"/>
        <w:rPr>
          <w:rFonts w:ascii="arial narrow" w:hAnsi="arial narrow" w:cs="arial narrow"/>
          <w:b/>
          <w:b/>
          <w:sz w:val="20"/>
          <w:szCs w:val="20"/>
        </w:rPr>
      </w:pPr>
      <w:r>
        <w:rPr>
          <w:rFonts w:cs="arial narrow" w:ascii="arial narrow" w:hAnsi="arial narrow"/>
          <w:b/>
          <w:sz w:val="20"/>
          <w:szCs w:val="20"/>
        </w:rPr>
        <w:t>DOCUMENTAÇÃO MÍNIMA NECESSÁRIA A SER ANEXADA NA PRESENTE SOLICITAÇÃO</w:t>
      </w:r>
    </w:p>
    <w:p>
      <w:pPr>
        <w:pStyle w:val="Normal"/>
        <w:numPr>
          <w:ilvl w:val="0"/>
          <w:numId w:val="2"/>
        </w:numPr>
        <w:tabs>
          <w:tab w:val="clear" w:pos="709"/>
          <w:tab w:val="left" w:pos="-572" w:leader="none"/>
        </w:tabs>
        <w:spacing w:lineRule="auto" w:line="288"/>
        <w:jc w:val="both"/>
        <w:rPr/>
      </w:pPr>
      <w:r>
        <w:rPr>
          <w:rFonts w:cs="arial narrow" w:ascii="arial narrow" w:hAnsi="arial narrow"/>
          <w:sz w:val="20"/>
          <w:szCs w:val="20"/>
        </w:rPr>
        <w:t xml:space="preserve">A análise destes documentos </w:t>
      </w:r>
      <w:r>
        <w:rPr>
          <w:rFonts w:cs="arial narrow" w:ascii="arial narrow" w:hAnsi="arial narrow"/>
          <w:b/>
          <w:bCs/>
          <w:sz w:val="20"/>
          <w:szCs w:val="20"/>
        </w:rPr>
        <w:t>não exclui a possibilidade de exigência de complementações adicionais</w:t>
      </w:r>
      <w:r>
        <w:rPr>
          <w:rFonts w:cs="arial narrow" w:ascii="arial narrow" w:hAnsi="arial narrow"/>
          <w:sz w:val="20"/>
          <w:szCs w:val="20"/>
        </w:rPr>
        <w:t xml:space="preserve"> ao processo de licenciamento, sempre que a documentação mínima não seja satisfatória para garantir a segurança ambiental</w:t>
      </w:r>
    </w:p>
    <w:p>
      <w:pPr>
        <w:pStyle w:val="Normal"/>
        <w:numPr>
          <w:ilvl w:val="0"/>
          <w:numId w:val="2"/>
        </w:numPr>
        <w:tabs>
          <w:tab w:val="clear" w:pos="709"/>
          <w:tab w:val="left" w:pos="-572" w:leader="none"/>
        </w:tabs>
        <w:spacing w:lineRule="auto" w:line="288"/>
        <w:jc w:val="both"/>
        <w:rPr>
          <w:rFonts w:ascii="arial narrow" w:hAnsi="arial narrow" w:cs="arial narrow"/>
          <w:sz w:val="20"/>
          <w:szCs w:val="20"/>
        </w:rPr>
      </w:pPr>
      <w:r>
        <w:rPr>
          <w:rFonts w:cs="arial narrow" w:ascii="arial narrow" w:hAnsi="arial narrow"/>
          <w:sz w:val="20"/>
          <w:szCs w:val="20"/>
        </w:rPr>
        <w:t>Os estudos deverão vir acompanhados de Anotação de Responsabilidade Técnica – ART</w:t>
      </w:r>
    </w:p>
    <w:p>
      <w:pPr>
        <w:pStyle w:val="Normal"/>
        <w:numPr>
          <w:ilvl w:val="0"/>
          <w:numId w:val="2"/>
        </w:numPr>
        <w:tabs>
          <w:tab w:val="clear" w:pos="709"/>
          <w:tab w:val="left" w:pos="-572" w:leader="none"/>
        </w:tabs>
        <w:spacing w:lineRule="auto" w:line="288"/>
        <w:jc w:val="both"/>
        <w:rPr/>
      </w:pPr>
      <w:r>
        <w:rPr>
          <w:rFonts w:eastAsia="Times New Roman" w:cs="arial narrow" w:ascii="arial narrow" w:hAnsi="arial narrow"/>
          <w:b/>
          <w:color w:val="00000A"/>
          <w:kern w:val="2"/>
          <w:sz w:val="20"/>
          <w:szCs w:val="20"/>
          <w:lang w:val="pt-BR" w:eastAsia="pt-BR" w:bidi="ar-SA"/>
        </w:rPr>
        <w:t xml:space="preserve">Caso </w:t>
      </w:r>
      <w:r>
        <w:rPr>
          <w:rFonts w:eastAsia="Times New Roman" w:cs="arial narrow" w:ascii="arial narrow" w:hAnsi="arial narrow"/>
          <w:b/>
          <w:color w:val="00000A"/>
          <w:kern w:val="2"/>
          <w:sz w:val="20"/>
          <w:szCs w:val="20"/>
          <w:u w:val="single"/>
          <w:lang w:val="pt-BR" w:eastAsia="pt-BR" w:bidi="ar-SA"/>
        </w:rPr>
        <w:t>todos</w:t>
      </w:r>
      <w:r>
        <w:rPr>
          <w:rFonts w:cs="arial narrow" w:ascii="arial narrow" w:hAnsi="arial narrow"/>
          <w:b/>
          <w:sz w:val="20"/>
          <w:szCs w:val="20"/>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0"/>
          <w:szCs w:val="20"/>
        </w:rPr>
      </w:pPr>
      <w:r>
        <w:rPr>
          <w:rFonts w:cs="arial narrow" w:ascii="arial narrow" w:hAnsi="arial narrow"/>
          <w:b/>
          <w:sz w:val="20"/>
          <w:szCs w:val="20"/>
        </w:rPr>
      </w:r>
    </w:p>
    <w:p>
      <w:pPr>
        <w:pStyle w:val="Normal"/>
        <w:numPr>
          <w:ilvl w:val="0"/>
          <w:numId w:val="0"/>
        </w:numPr>
        <w:tabs>
          <w:tab w:val="clear" w:pos="709"/>
          <w:tab w:val="left" w:pos="-572" w:leader="none"/>
        </w:tabs>
        <w:spacing w:lineRule="auto" w:line="288"/>
        <w:ind w:left="360" w:right="0" w:hanging="0"/>
        <w:jc w:val="both"/>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 Cronograma de implantação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 Documentação listada no item 4.1, quando couber</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 Cópia da Licença vigente</w:t>
      </w:r>
    </w:p>
    <w:p>
      <w:pPr>
        <w:pStyle w:val="Normal"/>
        <w:tabs>
          <w:tab w:val="clear" w:pos="709"/>
          <w:tab w:val="left" w:pos="-572" w:leader="none"/>
        </w:tabs>
        <w:spacing w:lineRule="auto" w:line="360"/>
        <w:rPr>
          <w:rFonts w:ascii="Arial Narrow" w:hAnsi="Arial Narrow" w:cs="Arial Narrow"/>
          <w:sz w:val="22"/>
          <w:szCs w:val="22"/>
        </w:rPr>
      </w:pPr>
      <w:r>
        <w:rPr/>
      </w:r>
    </w:p>
    <w:sectPr>
      <w:headerReference w:type="default" r:id="rId3"/>
      <w:footerReference w:type="default" r:id="rId4"/>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Times New Roman">
    <w:charset w:val="01"/>
    <w:family w:val="roman"/>
    <w:pitch w:val="variable"/>
  </w:font>
  <w:font w:name="Arial Narrow">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2">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bullet"/>
      <w:lvlText w:val=""/>
      <w:lvlJc w:val="left"/>
      <w:pPr>
        <w:tabs>
          <w:tab w:val="num" w:pos="0"/>
        </w:tabs>
        <w:ind w:left="360" w:hanging="360"/>
      </w:pPr>
      <w:rPr>
        <w:rFonts w:ascii="Wingdings" w:hAnsi="Wingdings" w:cs="Wingdings" w:hint="default"/>
        <w:sz w:val="20"/>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szCs w:val="18"/>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szCs w:val="18"/>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szCs w:val="18"/>
      </w:rPr>
    </w:lvl>
  </w:abstractNum>
  <w:abstractNum w:abstractNumId="4">
    <w:lvl w:ilvl="0">
      <w:start w:val="1"/>
      <w:numFmt w:val="decimal"/>
      <w:lvlText w:val="%1."/>
      <w:lvlJc w:val="left"/>
      <w:pPr>
        <w:tabs>
          <w:tab w:val="num" w:pos="720"/>
        </w:tabs>
        <w:ind w:left="720" w:hanging="360"/>
      </w:pPr>
      <w:rPr>
        <w:sz w:val="22"/>
        <w:b w:val="false"/>
        <w:kern w:val="2"/>
        <w:szCs w:val="22"/>
        <w:bCs w:val="false"/>
        <w:rFonts w:ascii="Arial narrow" w:hAnsi="Arial narrow" w:eastAsia="SimSun;宋体" w:cs="Arial narrow"/>
        <w:color w:val="000000"/>
        <w:lang w:val="pt-BR" w:eastAsia="zh-CN" w:bidi="hi-I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paragraph" w:styleId="Ttulo9">
    <w:name w:val="Heading 9"/>
    <w:basedOn w:val="Normal"/>
    <w:next w:val="Normal"/>
    <w:qFormat/>
    <w:pPr>
      <w:keepNext w:val="true"/>
      <w:numPr>
        <w:ilvl w:val="0"/>
        <w:numId w:val="0"/>
      </w:numPr>
      <w:suppressAutoHyphens w:val="true"/>
      <w:ind w:left="0" w:right="0" w:hanging="0"/>
      <w:outlineLvl w:val="8"/>
    </w:pPr>
    <w:rPr>
      <w:rFonts w:ascii="Arial" w:hAnsi="Arial" w:cs="Arial"/>
      <w:i/>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3z0">
    <w:name w:val="WW8Num13z0"/>
    <w:qFormat/>
    <w:rPr>
      <w:rFonts w:ascii="Wingdings" w:hAnsi="Wingdings" w:cs="OpenSymbol;Arial Unicode MS"/>
      <w:sz w:val="22"/>
      <w:szCs w:val="22"/>
      <w:lang w:eastAsia="zh-CN"/>
    </w:rPr>
  </w:style>
  <w:style w:type="character" w:styleId="WW8Num11z0">
    <w:name w:val="WW8Num11z0"/>
    <w:qFormat/>
    <w:rPr>
      <w:rFonts w:ascii="Wingdings" w:hAnsi="Wingdings" w:cs="Wingdings"/>
      <w:sz w:val="22"/>
      <w:szCs w:val="22"/>
      <w:lang w:eastAsia="zh-CN"/>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0z0">
    <w:name w:val="WW8Num10z0"/>
    <w:qFormat/>
    <w:rPr>
      <w:rFonts w:ascii="Wingdings" w:hAnsi="Wingdings" w:cs="Wingdings"/>
      <w:b/>
      <w:caps w:val="false"/>
      <w:smallCaps w:val="false"/>
      <w:sz w:val="20"/>
      <w:szCs w:val="22"/>
      <w:lang w:eastAsia="zh-CN"/>
    </w:rPr>
  </w:style>
  <w:style w:type="character" w:styleId="WW8Num12z0">
    <w:name w:val="WW8Num12z0"/>
    <w:qFormat/>
    <w:rPr>
      <w:rFonts w:ascii="Wingdings" w:hAnsi="Wingdings" w:cs="Wingdings"/>
      <w:sz w:val="20"/>
      <w:szCs w:val="22"/>
      <w:lang w:eastAsia="zh-C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5z0">
    <w:name w:val="WW8Num15z0"/>
    <w:qFormat/>
    <w:rPr>
      <w:rFonts w:ascii="Wingdings" w:hAnsi="Wingdings" w:cs="OpenSymbol;Arial Unicode MS"/>
      <w:sz w:val="21"/>
      <w:szCs w:val="21"/>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paragraph" w:styleId="SubItem4Nivel2">
    <w:name w:val="Sub Item (4) - Nivel 2"/>
    <w:basedOn w:val="Subtitulos"/>
    <w:qFormat/>
    <w:pPr>
      <w:tabs>
        <w:tab w:val="clear" w:pos="709"/>
        <w:tab w:val="left" w:pos="510" w:leader="none"/>
        <w:tab w:val="left" w:pos="777" w:leader="none"/>
      </w:tabs>
      <w:spacing w:before="60" w:after="60"/>
      <w:ind w:left="360" w:right="0" w:hanging="303"/>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397</TotalTime>
  <Application>LibreOffice/7.4.7.2$Linux_X86_64 LibreOffice_project/40$Build-2</Application>
  <AppVersion>15.0000</AppVersion>
  <Pages>11</Pages>
  <Words>2666</Words>
  <Characters>15897</Characters>
  <CharactersWithSpaces>18187</CharactersWithSpaces>
  <Paragraphs>352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2025-10-06T18:22:43Z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