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000000"/>
          <w:sz w:val="18"/>
          <w:szCs w:val="18"/>
        </w:rPr>
      </w:pPr>
      <w:r>
        <w:rPr>
          <w:rFonts w:cs="Arial narrow" w:ascii="Arial narrow" w:hAnsi="Arial narrow"/>
          <w:b/>
          <w:color w:val="000000"/>
          <w:sz w:val="18"/>
          <w:szCs w:val="18"/>
        </w:rPr>
      </w:r>
    </w:p>
    <w:tbl>
      <w:tblPr>
        <w:tblW w:w="9988" w:type="dxa"/>
        <w:jc w:val="left"/>
        <w:tblInd w:w="-125" w:type="dxa"/>
        <w:tblLayout w:type="fixed"/>
        <w:tblCellMar>
          <w:top w:w="0" w:type="dxa"/>
          <w:left w:w="73" w:type="dxa"/>
          <w:bottom w:w="0" w:type="dxa"/>
          <w:right w:w="108" w:type="dxa"/>
        </w:tblCellMar>
      </w:tblPr>
      <w:tblGrid>
        <w:gridCol w:w="7148"/>
        <w:gridCol w:w="2839"/>
      </w:tblGrid>
      <w:tr>
        <w:trPr>
          <w:trHeight w:val="799" w:hRule="atLeast"/>
        </w:trPr>
        <w:tc>
          <w:tcPr>
            <w:tcW w:w="7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</w:rPr>
              <w:t>Formulário para projeto de:</w:t>
            </w:r>
          </w:p>
          <w:p>
            <w:pPr>
              <w:pStyle w:val="Normal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REPOSIÇÃO/COMPENSAÇÃO FLORESTAL OBRIGATÓRIA - RFO</w:t>
            </w:r>
          </w:p>
        </w:tc>
        <w:tc>
          <w:tcPr>
            <w:tcW w:w="2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bCs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VERSÃO: 2025-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</w:tbl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000000"/>
          <w:sz w:val="18"/>
          <w:szCs w:val="18"/>
        </w:rPr>
      </w:pPr>
      <w:r>
        <w:rPr>
          <w:rFonts w:cs="Arial narrow" w:ascii="Arial narrow" w:hAnsi="Arial narrow"/>
          <w:b/>
          <w:color w:val="000000"/>
          <w:sz w:val="18"/>
          <w:szCs w:val="18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000000"/>
          <w:sz w:val="18"/>
          <w:szCs w:val="18"/>
        </w:rPr>
      </w:pPr>
      <w:r>
        <w:rPr>
          <w:rFonts w:cs="Arial narrow" w:ascii="Arial narrow" w:hAnsi="Arial narrow"/>
          <w:b/>
          <w:color w:val="000000"/>
          <w:sz w:val="18"/>
          <w:szCs w:val="18"/>
        </w:rPr>
        <w:t>Orientações gerais:Orientações gerais: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000000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color w:val="000000"/>
          <w:sz w:val="18"/>
          <w:szCs w:val="18"/>
        </w:rPr>
      </w:pP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/>
      </w:pP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18"/>
          <w:szCs w:val="18"/>
          <w:shd w:fill="FFFF00" w:val="clear"/>
          <w:lang w:val="pt-BR" w:eastAsia="pt-BR" w:bidi="ar-SA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  <w:tab w:val="left" w:pos="284" w:leader="none"/>
        </w:tabs>
        <w:suppressAutoHyphens w:val="false"/>
        <w:spacing w:before="240" w:after="8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sz w:val="22"/>
          <w:szCs w:val="22"/>
        </w:rPr>
        <w:t xml:space="preserve">1. IDENTIFICAÇÃO DO </w:t>
      </w:r>
      <w:r>
        <w:rPr>
          <w:rFonts w:eastAsia="Times New Roman" w:cs="Arial Narrow" w:ascii="Arial Narrow" w:hAnsi="Arial Narrow"/>
          <w:b/>
          <w:color w:val="00000A"/>
          <w:kern w:val="2"/>
          <w:sz w:val="22"/>
          <w:szCs w:val="22"/>
          <w:lang w:val="pt-BR" w:eastAsia="zh-CN" w:bidi="ar-SA"/>
        </w:rPr>
        <w:t>REQUERENTE</w:t>
      </w:r>
    </w:p>
    <w:tbl>
      <w:tblPr>
        <w:tblW w:w="9937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6856"/>
        <w:gridCol w:w="3080"/>
      </w:tblGrid>
      <w:tr>
        <w:trPr>
          <w:trHeight w:val="457" w:hRule="atLeast"/>
        </w:trPr>
        <w:tc>
          <w:tcPr>
            <w:tcW w:w="993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Nome/Razão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936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/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8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 (da empresa):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 xml:space="preserve">E-mail </w:t>
            </w:r>
            <w:r>
              <w:rPr>
                <w:rFonts w:cs="Arial Narrow" w:ascii="Arial Narrow" w:hAnsi="Arial Narrow"/>
                <w:b/>
                <w:bCs/>
                <w:sz w:val="20"/>
                <w:szCs w:val="20"/>
              </w:rPr>
              <w:t>do requerente/da empresa</w:t>
            </w:r>
            <w:r>
              <w:rPr>
                <w:rFonts w:cs="Arial Narrow" w:ascii="Arial Narrow" w:hAnsi="Arial Narrow"/>
                <w:sz w:val="20"/>
                <w:szCs w:val="20"/>
              </w:rPr>
              <w:t xml:space="preserve">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351" w:hRule="atLeast"/>
        </w:trPr>
        <w:tc>
          <w:tcPr>
            <w:tcW w:w="68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0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lineRule="auto" w:line="240" w:before="360" w:after="12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  <w:t xml:space="preserve">2 IDENTIFICAÇÃO DO </w:t>
      </w: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  <w:t xml:space="preserve">RESPONSÁVEL TÉCNICO PELO PREENCHIMENTO DAS INFORMAÇÕES NO FORMULÁRIO </w:t>
      </w:r>
      <w:r>
        <w:rPr>
          <w:rFonts w:eastAsia="Times New Roman" w:cs="Arial narrow" w:ascii="Arial narrow" w:hAnsi="Arial narrow"/>
          <w:b/>
          <w:bCs w:val="false"/>
          <w:color w:val="000000"/>
          <w:kern w:val="2"/>
          <w:sz w:val="22"/>
          <w:szCs w:val="22"/>
          <w:u w:val="none"/>
          <w:lang w:val="pt-BR" w:eastAsia="zh-CN" w:bidi="ar-SA"/>
        </w:rPr>
        <w:t>E</w:t>
      </w: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  <w:t xml:space="preserve"> PELO </w:t>
      </w:r>
      <w:r>
        <w:rPr>
          <w:rFonts w:eastAsia="Times New Roman" w:cs="Arial narrow" w:ascii="Arial narrow" w:hAnsi="Arial narrow"/>
          <w:b/>
          <w:bCs w:val="false"/>
          <w:color w:val="000000"/>
          <w:kern w:val="2"/>
          <w:sz w:val="22"/>
          <w:szCs w:val="22"/>
          <w:u w:val="none"/>
          <w:lang w:val="pt-BR" w:eastAsia="zh-CN" w:bidi="ar-SA"/>
        </w:rPr>
        <w:t xml:space="preserve">PROJETO DE REPOSIÇÃO FLORESTAL OBRIGATÓRIA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u w:val="none"/>
        </w:rPr>
        <w:t>(caso sejam responsáveis diferentes, duplicar esta tabela)</w:t>
      </w:r>
      <w:r>
        <w:rPr>
          <w:rFonts w:cs="Arial Narrow" w:ascii="Arial Narrow" w:hAnsi="Arial Narrow"/>
          <w:b/>
          <w:bCs/>
          <w:color w:val="000000"/>
          <w:sz w:val="20"/>
          <w:szCs w:val="20"/>
          <w:u w:val="none"/>
        </w:rPr>
        <w:t>:</w:t>
      </w:r>
    </w:p>
    <w:tbl>
      <w:tblPr>
        <w:tblW w:w="9877" w:type="dxa"/>
        <w:jc w:val="left"/>
        <w:tblInd w:w="-194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5783"/>
        <w:gridCol w:w="4093"/>
      </w:tblGrid>
      <w:tr>
        <w:trPr>
          <w:trHeight w:val="223" w:hRule="atLeast"/>
        </w:trPr>
        <w:tc>
          <w:tcPr>
            <w:tcW w:w="57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7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7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78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(Anexar documento).</w:t>
            </w:r>
          </w:p>
        </w:tc>
        <w:tc>
          <w:tcPr>
            <w:tcW w:w="40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ItemTituloNivel1"/>
        <w:spacing w:lineRule="auto" w:line="240" w:before="120" w:after="60"/>
        <w:ind w:left="0" w:right="0" w:hanging="0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</w:r>
    </w:p>
    <w:p>
      <w:pPr>
        <w:pStyle w:val="ItemTituloNivel1"/>
        <w:spacing w:lineRule="auto" w:line="240" w:before="120" w:after="60"/>
        <w:ind w:left="0" w:right="0" w:hanging="0"/>
        <w:rPr>
          <w:rFonts w:ascii="Arial narrow" w:hAnsi="Arial narrow" w:eastAsia="Arial narrow" w:cs="Arial narrow"/>
          <w:sz w:val="22"/>
          <w:szCs w:val="22"/>
        </w:rPr>
      </w:pPr>
      <w:r>
        <w:rPr>
          <w:rFonts w:eastAsia="Arial narrow" w:cs="Arial narrow" w:ascii="Arial narrow" w:hAnsi="Arial narrow"/>
          <w:sz w:val="22"/>
          <w:szCs w:val="22"/>
        </w:rPr>
      </w:r>
    </w:p>
    <w:p>
      <w:pPr>
        <w:pStyle w:val="ItemTituloNivel1"/>
        <w:spacing w:lineRule="auto" w:line="240" w:before="120" w:after="60"/>
        <w:ind w:left="0" w:right="0" w:hanging="0"/>
        <w:rPr/>
      </w:pPr>
      <w:r>
        <w:rPr>
          <w:rFonts w:eastAsia="Arial narrow" w:cs="Arial narrow" w:ascii="Arial narrow" w:hAnsi="Arial narrow"/>
          <w:sz w:val="22"/>
          <w:szCs w:val="22"/>
        </w:rPr>
        <w:t xml:space="preserve">    </w:t>
      </w:r>
      <w:r>
        <w:rPr>
          <w:rFonts w:eastAsia="Arial narrow" w:cs="Arial narrow" w:ascii="Arial narrow" w:hAnsi="Arial narrow"/>
          <w:sz w:val="22"/>
          <w:szCs w:val="22"/>
        </w:rPr>
        <w:t>3</w:t>
      </w:r>
      <w:r>
        <w:rPr>
          <w:rFonts w:cs="Arial narrow" w:ascii="Arial narrow" w:hAnsi="Arial narrow"/>
          <w:sz w:val="22"/>
          <w:szCs w:val="22"/>
        </w:rPr>
        <w:t xml:space="preserve"> IDENTIFICAÇÃO da propriedade alvo da REPOSIÇÃO/COMPENSAÇÃO</w:t>
      </w:r>
    </w:p>
    <w:p>
      <w:pPr>
        <w:pStyle w:val="ItemTituloNivel1"/>
        <w:spacing w:lineRule="auto" w:line="240" w:before="120" w:after="60"/>
        <w:ind w:left="0" w:right="0" w:hanging="0"/>
        <w:rPr>
          <w:rFonts w:ascii="Arial narrow" w:hAnsi="Arial narrow" w:cs="Arial narrow"/>
          <w:b/>
          <w:b/>
          <w:bCs/>
          <w:caps w:val="false"/>
          <w:smallCaps w:val="false"/>
          <w:sz w:val="22"/>
          <w:szCs w:val="22"/>
        </w:rPr>
      </w:pPr>
      <w:r>
        <w:rPr>
          <w:rFonts w:cs="Arial narrow" w:ascii="Arial narrow" w:hAnsi="Arial narrow"/>
          <w:b/>
          <w:bCs/>
          <w:caps w:val="false"/>
          <w:smallCaps w:val="false"/>
          <w:sz w:val="22"/>
          <w:szCs w:val="22"/>
        </w:rPr>
        <w:t>3.1 Dados da propriedade</w:t>
      </w:r>
    </w:p>
    <w:tbl>
      <w:tblPr>
        <w:tblW w:w="9333" w:type="dxa"/>
        <w:jc w:val="left"/>
        <w:tblInd w:w="27" w:type="dxa"/>
        <w:tblLayout w:type="fixed"/>
        <w:tblCellMar>
          <w:top w:w="0" w:type="dxa"/>
          <w:left w:w="68" w:type="dxa"/>
          <w:bottom w:w="0" w:type="dxa"/>
          <w:right w:w="108" w:type="dxa"/>
        </w:tblCellMar>
      </w:tblPr>
      <w:tblGrid>
        <w:gridCol w:w="4819"/>
        <w:gridCol w:w="4513"/>
      </w:tblGrid>
      <w:tr>
        <w:trPr/>
        <w:tc>
          <w:tcPr>
            <w:tcW w:w="933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Nº de Registro do imóvel no INCRA (se houver):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33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Nº no Registro de Imóveis: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total registrada (hectares):</w:t>
            </w:r>
          </w:p>
        </w:tc>
        <w:tc>
          <w:tcPr>
            <w:tcW w:w="451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pública  (    )               Área Privada (   )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Zona Urbana (    )               Zona Rural    (   )</w:t>
            </w:r>
          </w:p>
        </w:tc>
        <w:tc>
          <w:tcPr>
            <w:tcW w:w="451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DadosAutoPreenchimento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33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81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Localidade:</w:t>
            </w:r>
          </w:p>
        </w:tc>
        <w:tc>
          <w:tcPr>
            <w:tcW w:w="451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Município: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332" w:type="dxa"/>
            <w:gridSpan w:val="2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O requerente é também o proprietário da área alvo do PRAD?     (   ) Sim      (   )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6"/>
                <w:szCs w:val="16"/>
                <w:lang w:val="pt-BR" w:eastAsia="zh-CN" w:bidi="ar-SA"/>
              </w:rPr>
              <w:t>Em caso da execução do projeto em propriedade privada de posse de terceiros, o</w:t>
            </w: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 xml:space="preserve"> titular da matrícula (proprietário)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6"/>
                <w:szCs w:val="16"/>
                <w:lang w:val="pt-BR" w:eastAsia="zh-CN" w:bidi="ar-SA"/>
              </w:rPr>
              <w:t>deve assinar autorização e declaração de ciência da execução e monitoramento da RFO.</w:t>
            </w:r>
          </w:p>
        </w:tc>
      </w:tr>
    </w:tbl>
    <w:p>
      <w:pPr>
        <w:pStyle w:val="Normal"/>
        <w:jc w:val="both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3.2 Localização do empreendimento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2"/>
          <w:szCs w:val="22"/>
        </w:rPr>
        <w:tab/>
        <w:t>3.2.1 Quanto às coordenadas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: o</w:t>
      </w:r>
      <w:r>
        <w:rPr>
          <w:rFonts w:cs="Arial narrow" w:ascii="Arial narrow" w:hAnsi="Arial narrow"/>
          <w:sz w:val="22"/>
          <w:szCs w:val="22"/>
        </w:rPr>
        <w:t xml:space="preserve">(s) ponto(s) para a medição deverá(ão), obrigatoriamente, estar no formato de coordenadas 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UTM WGS-84/SIRGAS</w:t>
      </w:r>
    </w:p>
    <w:tbl>
      <w:tblPr>
        <w:tblW w:w="9282" w:type="dxa"/>
        <w:jc w:val="left"/>
        <w:tblInd w:w="52" w:type="dxa"/>
        <w:tblLayout w:type="fixed"/>
        <w:tblCellMar>
          <w:top w:w="0" w:type="dxa"/>
          <w:left w:w="68" w:type="dxa"/>
          <w:bottom w:w="0" w:type="dxa"/>
          <w:right w:w="108" w:type="dxa"/>
        </w:tblCellMar>
      </w:tblPr>
      <w:tblGrid>
        <w:gridCol w:w="6316"/>
        <w:gridCol w:w="2965"/>
      </w:tblGrid>
      <w:tr>
        <w:trPr>
          <w:trHeight w:val="495" w:hRule="atLeast"/>
          <w:cantSplit w:val="true"/>
        </w:trPr>
        <w:tc>
          <w:tcPr>
            <w:tcW w:w="63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Coordenadas 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(UTM WGS-84/SIRGAS):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6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Fonte: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DadosAutoPreenchimento"/>
        <w:rPr/>
      </w:pPr>
      <w:r>
        <w:rPr>
          <w:rFonts w:cs="Arial narrow" w:ascii="Arial narrow" w:hAnsi="Arial narrow"/>
          <w:b/>
          <w:bCs w:val="false"/>
          <w:sz w:val="22"/>
          <w:szCs w:val="22"/>
        </w:rPr>
        <w:tab/>
        <w:t>3</w:t>
      </w:r>
      <w:r>
        <w:rPr>
          <w:rFonts w:cs="Arial narrow" w:ascii="Arial narrow" w:hAnsi="Arial narrow"/>
          <w:b/>
          <w:bCs/>
          <w:sz w:val="22"/>
          <w:szCs w:val="22"/>
        </w:rPr>
        <w:t>.2.2 Roteiro de acesso da área proposta para o projeto: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 </w:t>
      </w:r>
      <w:r>
        <w:rPr>
          <w:rFonts w:cs="Arial narrow" w:ascii="Arial narrow" w:hAnsi="Arial narrow"/>
          <w:sz w:val="22"/>
          <w:szCs w:val="22"/>
        </w:rPr>
        <w:t>percurso a partir da sede do município ou pontos de referência de fácil localização, com indicação das distâncias em quilômetros até o local.</w:t>
      </w:r>
    </w:p>
    <w:tbl>
      <w:tblPr>
        <w:tblW w:w="9368" w:type="dxa"/>
        <w:jc w:val="left"/>
        <w:tblInd w:w="27" w:type="dxa"/>
        <w:tblLayout w:type="fixed"/>
        <w:tblCellMar>
          <w:top w:w="0" w:type="dxa"/>
          <w:left w:w="68" w:type="dxa"/>
          <w:bottom w:w="0" w:type="dxa"/>
          <w:right w:w="108" w:type="dxa"/>
        </w:tblCellMar>
      </w:tblPr>
      <w:tblGrid>
        <w:gridCol w:w="9368"/>
      </w:tblGrid>
      <w:tr>
        <w:trPr>
          <w:trHeight w:val="565" w:hRule="atLeast"/>
          <w:cantSplit w:val="true"/>
        </w:trPr>
        <w:tc>
          <w:tcPr>
            <w:tcW w:w="936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ind w:left="0" w:right="-1" w:hanging="0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ind w:left="0" w:right="-1" w:hanging="0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ab/>
        <w:t>3.2.3 Quanto à proximidade com a Unidade de Conservação ARIE do Morro Ferrabraz</w:t>
      </w:r>
    </w:p>
    <w:tbl>
      <w:tblPr>
        <w:tblW w:w="9908" w:type="dxa"/>
        <w:jc w:val="left"/>
        <w:tblInd w:w="-37" w:type="dxa"/>
        <w:tblLayout w:type="fixed"/>
        <w:tblCellMar>
          <w:top w:w="0" w:type="dxa"/>
          <w:left w:w="40" w:type="dxa"/>
          <w:bottom w:w="0" w:type="dxa"/>
          <w:right w:w="70" w:type="dxa"/>
        </w:tblCellMar>
      </w:tblPr>
      <w:tblGrid>
        <w:gridCol w:w="400"/>
        <w:gridCol w:w="9507"/>
      </w:tblGrid>
      <w:tr>
        <w:trPr/>
        <w:tc>
          <w:tcPr>
            <w:tcW w:w="4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950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Incidente na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zh-CN" w:bidi="ar-SA"/>
              </w:rPr>
              <w:t>ARIE do Morro Ferrabraz ou sua Zona de Amortecimento</w:t>
            </w:r>
          </w:p>
        </w:tc>
      </w:tr>
      <w:tr>
        <w:trPr/>
        <w:tc>
          <w:tcPr>
            <w:tcW w:w="4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950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Fora da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zh-CN" w:bidi="ar-SA"/>
              </w:rPr>
              <w:t>ARIE do Morro Ferrabraz ou sua Zona de Amortecimento</w:t>
            </w:r>
          </w:p>
        </w:tc>
      </w:tr>
    </w:tbl>
    <w:p>
      <w:pPr>
        <w:pStyle w:val="Normal"/>
        <w:ind w:left="0" w:right="-1" w:hanging="0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ItemTituloNivel1"/>
        <w:spacing w:lineRule="auto" w:line="240" w:before="120" w:after="60"/>
        <w:ind w:left="0" w:right="0" w:hanging="0"/>
        <w:rPr/>
      </w:pPr>
      <w:r>
        <w:rPr>
          <w:rFonts w:eastAsia="Arial narrow" w:cs="Arial narrow" w:ascii="Arial narrow" w:hAnsi="Arial narrow"/>
          <w:sz w:val="22"/>
          <w:szCs w:val="22"/>
        </w:rPr>
        <w:t>4</w:t>
      </w:r>
      <w:r>
        <w:rPr>
          <w:rFonts w:cs="Arial narrow" w:ascii="Arial narrow" w:hAnsi="Arial narrow"/>
          <w:sz w:val="22"/>
          <w:szCs w:val="22"/>
        </w:rPr>
        <w:t xml:space="preserve"> QUANTO À proposta de execução do projeto:</w:t>
      </w:r>
    </w:p>
    <w:p>
      <w:pPr>
        <w:pStyle w:val="ItemTituloNivel1"/>
        <w:spacing w:lineRule="auto" w:line="240" w:before="120" w:after="60"/>
        <w:ind w:left="720" w:right="0" w:hanging="0"/>
        <w:rPr>
          <w:rFonts w:ascii="Arial narrow" w:hAnsi="Arial narrow" w:cs="Arial narrow"/>
          <w:caps w:val="false"/>
          <w:smallCaps w:val="false"/>
          <w:sz w:val="22"/>
          <w:szCs w:val="22"/>
        </w:rPr>
      </w:pPr>
      <w:r>
        <w:rPr>
          <w:rFonts w:cs="Arial narrow" w:ascii="Arial narrow" w:hAnsi="Arial narrow"/>
          <w:caps w:val="false"/>
          <w:smallCaps w:val="false"/>
          <w:sz w:val="22"/>
          <w:szCs w:val="22"/>
        </w:rPr>
        <w:t>4.1 Marque abaixo a propostas de execução do projeto:</w:t>
      </w:r>
    </w:p>
    <w:tbl>
      <w:tblPr>
        <w:tblW w:w="9476" w:type="dxa"/>
        <w:jc w:val="left"/>
        <w:tblInd w:w="-11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7793"/>
        <w:gridCol w:w="849"/>
        <w:gridCol w:w="834"/>
      </w:tblGrid>
      <w:tr>
        <w:trPr/>
        <w:tc>
          <w:tcPr>
            <w:tcW w:w="77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ind w:left="0" w:right="0" w:firstLine="42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Opções</w:t>
            </w:r>
          </w:p>
        </w:tc>
        <w:tc>
          <w:tcPr>
            <w:tcW w:w="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Urbana</w:t>
            </w:r>
          </w:p>
        </w:tc>
        <w:tc>
          <w:tcPr>
            <w:tcW w:w="83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Rural</w:t>
            </w:r>
          </w:p>
        </w:tc>
      </w:tr>
      <w:tr>
        <w:trPr/>
        <w:tc>
          <w:tcPr>
            <w:tcW w:w="77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ItemTituloNivel1"/>
              <w:widowControl w:val="false"/>
              <w:spacing w:lineRule="auto" w:line="240" w:before="120" w:after="60"/>
              <w:jc w:val="left"/>
              <w:rPr>
                <w:rFonts w:ascii="Arial narrow" w:hAnsi="Arial narrow" w:cs="Arial narrow"/>
                <w:b w:val="false"/>
                <w:b w:val="false"/>
                <w:caps w:val="false"/>
                <w:smallCap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5.1. Reposição Florestal Obrigatória por plantio de mudas</w:t>
            </w:r>
          </w:p>
        </w:tc>
        <w:tc>
          <w:tcPr>
            <w:tcW w:w="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0" w:name="__Fieldmark__5136_2578032959"/>
            <w:bookmarkStart w:id="1" w:name="__Fieldmark__5136_2578032959"/>
            <w:bookmarkEnd w:id="1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83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__Fieldmark__5143_2578032959"/>
            <w:bookmarkStart w:id="3" w:name="__Fieldmark__5143_2578032959"/>
            <w:bookmarkEnd w:id="3"/>
            <w:r/>
            <w:r>
              <w:rPr/>
              <w:fldChar w:fldCharType="end"/>
            </w:r>
            <w:r>
              <w:rPr/>
            </w:r>
          </w:p>
        </w:tc>
      </w:tr>
      <w:tr>
        <w:trPr/>
        <w:tc>
          <w:tcPr>
            <w:tcW w:w="779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ItemTituloNivel1"/>
              <w:widowControl w:val="false"/>
              <w:spacing w:lineRule="auto" w:line="240" w:before="120" w:after="60"/>
              <w:rPr>
                <w:rFonts w:ascii="Arial narrow" w:hAnsi="Arial narrow" w:cs="Arial narrow"/>
                <w:b w:val="false"/>
                <w:b w:val="false"/>
                <w:caps w:val="false"/>
                <w:smallCap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5.2. Reposição Florestal Obrigatória por Área Ecologicamente Equivalente à Desmatada</w:t>
            </w:r>
          </w:p>
        </w:tc>
        <w:tc>
          <w:tcPr>
            <w:tcW w:w="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" w:name="__Fieldmark__5151_2578032959"/>
            <w:bookmarkStart w:id="5" w:name="__Fieldmark__5151_2578032959"/>
            <w:bookmarkEnd w:id="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83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" w:name="__Fieldmark__5158_2578032959"/>
            <w:bookmarkStart w:id="7" w:name="__Fieldmark__5158_2578032959"/>
            <w:bookmarkEnd w:id="7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Normal"/>
        <w:ind w:left="0" w:right="0" w:hanging="0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cs="Arial narrow" w:ascii="Arial narrow" w:hAnsi="Arial narrow"/>
          <w:sz w:val="22"/>
          <w:szCs w:val="22"/>
          <w:u w:val="single"/>
        </w:rPr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>no prazo de 120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, a contar de sua solicitação pela SEMAPE, implicará no encerramento automático do processo. </w:t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rFonts w:ascii="Arial narrow" w:hAnsi="Arial narrow" w:cs="Arial narrow"/>
          <w:b/>
          <w:b/>
          <w:i/>
          <w:i/>
          <w:strike w:val="false"/>
          <w:dstrike w:val="false"/>
          <w:color w:val="auto"/>
          <w:sz w:val="20"/>
          <w:szCs w:val="20"/>
          <w:u w:val="none"/>
        </w:rPr>
      </w:pPr>
      <w:r>
        <w:rPr>
          <w:rFonts w:cs="Arial narrow" w:ascii="Arial narrow" w:hAnsi="Arial narrow"/>
          <w:b/>
          <w:i/>
          <w:strike w:val="false"/>
          <w:dstrike w:val="false"/>
          <w:color w:val="auto"/>
          <w:sz w:val="20"/>
          <w:szCs w:val="20"/>
          <w:u w:val="none"/>
        </w:rPr>
        <w:t>Declaro, para os devidos fins, que não possuo débitos oriundos de infrações ambientais e/ou de reposição florestal junto aos órgãos ambientais competentes e que o manejo, caso aprovado, respeitará as condições estabelecidas no Alvará de Licenciamento, conforme legislação vigente.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1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1" w:type="dxa"/>
            <w:tcBorders/>
            <w:shd w:fill="FFFFFF" w:val="clea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  <w:u w:val="none"/>
        </w:rPr>
      </w:pPr>
      <w:r>
        <w:rPr>
          <w:rFonts w:cs="Arial Narrow" w:ascii="Arial Narrow" w:hAnsi="Arial Narrow"/>
          <w:b/>
          <w:sz w:val="22"/>
          <w:szCs w:val="22"/>
          <w:u w:val="none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  <w:u w:val="none"/>
        </w:rPr>
      </w:pPr>
      <w:r>
        <w:rPr>
          <w:rFonts w:cs="Arial Narrow" w:ascii="Arial Narrow" w:hAnsi="Arial Narrow"/>
          <w:b/>
          <w:sz w:val="22"/>
          <w:szCs w:val="22"/>
          <w:u w:val="none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  <w:u w:val="none"/>
        </w:rPr>
      </w:pPr>
      <w:r>
        <w:rPr>
          <w:rFonts w:cs="Arial Narrow" w:ascii="Arial Narrow" w:hAnsi="Arial Narrow"/>
          <w:b/>
          <w:sz w:val="22"/>
          <w:szCs w:val="22"/>
          <w:u w:val="none"/>
        </w:rPr>
      </w:r>
    </w:p>
    <w:p>
      <w:pPr>
        <w:pStyle w:val="Normal"/>
        <w:jc w:val="center"/>
        <w:rPr>
          <w:rFonts w:ascii="Arial narrow" w:hAnsi="Arial narrow" w:cs="Arial narrow"/>
          <w:color w:val="FF0000"/>
          <w:sz w:val="20"/>
          <w:szCs w:val="20"/>
          <w:u w:val="single"/>
        </w:rPr>
      </w:pPr>
      <w:r>
        <w:rPr>
          <w:rFonts w:cs="Arial narrow" w:ascii="Arial narrow" w:hAnsi="Arial narrow"/>
          <w:color w:val="FF0000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1"/>
          <w:szCs w:val="21"/>
        </w:rPr>
        <w:t>não exclui a possibilidade de exigência de complementações adicionais</w:t>
      </w:r>
      <w:r>
        <w:rPr>
          <w:rFonts w:cs="Arial Narrow" w:ascii="Arial Narrow" w:hAnsi="Arial Narrow"/>
          <w:sz w:val="21"/>
          <w:szCs w:val="21"/>
        </w:rPr>
        <w:t xml:space="preserve"> ao processo de licenciamento, sempre que a documentação mínima não seja satisfatória para garantir a segurança ambiental.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Os estudos deverão vir acompanhados de Anotação de Responsabilidade Técnica – ART.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u w:val="none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1"/>
          <w:szCs w:val="21"/>
          <w:u w:val="none"/>
        </w:rPr>
        <w:t xml:space="preserve"> documentos obrigatórios não sejam apresentados, o processo será INDEFERIDO.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b/>
          <w:bCs/>
          <w:sz w:val="22"/>
          <w:szCs w:val="22"/>
        </w:rPr>
        <w:t>Atenção</w:t>
      </w:r>
      <w:r>
        <w:rPr>
          <w:rFonts w:cs="Arial narrow" w:ascii="Arial narrow" w:hAnsi="Arial narrow"/>
          <w:sz w:val="22"/>
          <w:szCs w:val="22"/>
        </w:rPr>
        <w:t xml:space="preserve">: </w:t>
      </w:r>
      <w:r>
        <w:rPr>
          <w:rFonts w:cs="Arial narrow" w:ascii="Arial narrow" w:hAnsi="Arial narrow"/>
          <w:caps w:val="false"/>
          <w:smallCaps w:val="false"/>
          <w:sz w:val="22"/>
          <w:szCs w:val="22"/>
        </w:rPr>
        <w:t>os itens 9 e 10 serão preenchidos conforme a proposta (ou um, ou outro, ou ambos)</w:t>
      </w:r>
      <w:r>
        <w:rPr>
          <w:rFonts w:cs="Arial narrow" w:ascii="Arial narrow" w:hAnsi="Arial narrow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88"/>
        <w:ind w:left="360" w:hanging="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tbl>
      <w:tblPr>
        <w:tblW w:w="9399" w:type="dxa"/>
        <w:jc w:val="left"/>
        <w:tblInd w:w="20" w:type="dxa"/>
        <w:tblLayout w:type="fixed"/>
        <w:tblCellMar>
          <w:top w:w="55" w:type="dxa"/>
          <w:left w:w="33" w:type="dxa"/>
          <w:bottom w:w="55" w:type="dxa"/>
          <w:right w:w="55" w:type="dxa"/>
        </w:tblCellMar>
      </w:tblPr>
      <w:tblGrid>
        <w:gridCol w:w="450"/>
        <w:gridCol w:w="8948"/>
      </w:tblGrid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dies"/>
              <w:widowControl w:val="false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Formulário devidamente preenchido e assinado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dies"/>
              <w:widowControl w:val="false"/>
              <w:ind w:left="0" w:right="0" w:hanging="0"/>
              <w:rPr/>
            </w:pPr>
            <w:r>
              <w:rPr>
                <w:rFonts w:cs="Arial narrow" w:ascii="Arial narrow" w:hAnsi="Arial narrow"/>
                <w:sz w:val="22"/>
                <w:szCs w:val="22"/>
                <w:u w:val="single"/>
              </w:rPr>
              <w:t xml:space="preserve">Cópia do CPF/CNPJ </w:t>
            </w:r>
            <w:r>
              <w:rPr>
                <w:rFonts w:cs="Arial narrow" w:ascii="Arial narrow" w:hAnsi="Arial narrow"/>
                <w:sz w:val="22"/>
                <w:szCs w:val="22"/>
              </w:rPr>
              <w:t>do proprietário e do representante legal (quando couber).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dies"/>
              <w:widowControl w:val="false"/>
              <w:ind w:left="0" w:right="0" w:hanging="0"/>
              <w:rPr/>
            </w:pPr>
            <w:r>
              <w:rPr>
                <w:rFonts w:cs="Arial narrow" w:ascii="Arial narrow" w:hAnsi="Arial narrow"/>
                <w:sz w:val="22"/>
                <w:szCs w:val="22"/>
                <w:u w:val="single"/>
              </w:rPr>
              <w:t>Cópia do recibo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de inscrição no Cadastro Ambiental Rural – CAR, quando se tratar de área rural.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89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 w:ascii="Arial narrow" w:hAnsi="Arial narrow"/>
                <w:bCs/>
                <w:sz w:val="22"/>
                <w:szCs w:val="22"/>
                <w:u w:val="single"/>
              </w:rPr>
              <w:t>Cópia da Certidão da Matrícula do imóvel</w:t>
            </w:r>
            <w:r>
              <w:rPr>
                <w:rFonts w:cs="Arial narrow" w:ascii="Arial narrow" w:hAnsi="Arial narrow"/>
                <w:bCs/>
                <w:sz w:val="22"/>
                <w:szCs w:val="22"/>
              </w:rPr>
              <w:t>, atualizada, no Registro de Imóveis.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20" w:after="20"/>
              <w:jc w:val="both"/>
              <w:rPr/>
            </w:pPr>
            <w:r>
              <w:rPr>
                <w:rFonts w:cs="Arial narrow" w:ascii="Arial narrow" w:hAnsi="Arial narrow"/>
                <w:sz w:val="22"/>
                <w:szCs w:val="22"/>
                <w:u w:val="single"/>
              </w:rPr>
              <w:t>Anotação de Responsabilidade Técnica (ART)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de laudo, projeto e execução,</w:t>
            </w:r>
            <w:r>
              <w:rPr>
                <w:rFonts w:cs="Arial narrow" w:ascii="Arial narrow" w:hAnsi="Arial narrow"/>
                <w:bCs/>
                <w:sz w:val="22"/>
                <w:szCs w:val="22"/>
              </w:rPr>
              <w:t xml:space="preserve"> com previsão mínima de 2 anos.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pacing w:before="20" w:after="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Cópias da(s) licença(s)/autorização(es) ambiental(is) emitida(s) que autoriza(m) o manejo da vegetação afetada na implantação das obras e empreendimentos licenciados, objeto deste projeto, com respectivo relatório pós corte de cada licença ambiental 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OU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documento administrativo (Notificação,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zh-CN" w:bidi="ar-SA"/>
              </w:rPr>
              <w:t>Advertência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ou Auto de Infração) que exigiu a RFO.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Condies"/>
              <w:widowControl w:val="false"/>
              <w:ind w:left="0" w:right="0" w:hanging="0"/>
              <w:rPr/>
            </w:pPr>
            <w:r>
              <w:rPr>
                <w:rFonts w:cs="Arial narrow" w:ascii="Arial narrow" w:hAnsi="Arial narrow"/>
                <w:sz w:val="22"/>
                <w:szCs w:val="22"/>
                <w:u w:val="single"/>
              </w:rPr>
              <w:t>Mapeamento: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Arquivo KMZ/KML do mapa contendo as poligonais da propriedade e das áreas de plantio ou de compensação e da Reserva Legal (quando couber), no formato de coordenadas UTM WGS 84 OU SIRGAS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ItemTituloNivel1"/>
              <w:widowControl w:val="false"/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caps w:val="false"/>
                <w:smallCap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Em caso da execução do projeto em propriedade privada de posse de terceiros, apresentar anuência do proprietário, tanto para execução, como para o monitoramento.</w:t>
            </w:r>
          </w:p>
        </w:tc>
      </w:tr>
      <w:tr>
        <w:trPr/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snapToGrid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ItemTituloNivel1"/>
              <w:widowControl w:val="false"/>
              <w:spacing w:lineRule="auto" w:line="240" w:before="120" w:after="60"/>
              <w:rPr>
                <w:rFonts w:ascii="Arial narrow" w:hAnsi="Arial narrow" w:cs="Arial narrow"/>
                <w:bCs/>
                <w:caps w:val="false"/>
                <w:smallCaps w:val="false"/>
                <w:sz w:val="22"/>
                <w:szCs w:val="22"/>
                <w:u w:val="single"/>
              </w:rPr>
            </w:pPr>
            <w:r>
              <w:rPr>
                <w:rFonts w:cs="Arial narrow" w:ascii="Arial narrow" w:hAnsi="Arial narrow"/>
                <w:bCs/>
                <w:caps w:val="false"/>
                <w:smallCaps w:val="false"/>
                <w:sz w:val="22"/>
                <w:szCs w:val="22"/>
                <w:u w:val="single"/>
              </w:rPr>
              <w:t>PROJETO TÉCNICO DE REPOSIÇÃO FLORESTAL OBRIGATÓRIA, POR PLANTIO DE MUDAS: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 xml:space="preserve">a) 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Justificativa e objetivos;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 xml:space="preserve">b) 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Área total em hectares do plantio proposto;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 xml:space="preserve">c) 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Quadro do número de mudas por espécie florestal (nome comum e científico), devendo ser indicadas espécies nativas do Bioma Mata A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tlântica, com </w:t>
            </w:r>
            <w:r>
              <w:rPr>
                <w:rFonts w:eastAsia="Times New Roman" w:cs="Arial narrow" w:ascii="Arial narrow" w:hAnsi="Arial narrow"/>
                <w:b w:val="false"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>distribuição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natural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 xml:space="preserve"> na região do município de Sapiranga (</w:t>
            </w: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*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color w:val="000000"/>
                <w:sz w:val="22"/>
                <w:szCs w:val="22"/>
                <w:shd w:fill="auto" w:val="clear"/>
              </w:rPr>
              <w:t>).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O número de espécies das mudas a serem utilizadas na compensação deve ser de, no mínimo, a metade do número de espécies a serem suprimidas.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Serão aceitas espécies nativas com maior abrangência </w:t>
            </w:r>
            <w:r>
              <w:rPr>
                <w:rFonts w:eastAsia="Times New Roman" w:cs="Arial narrow" w:ascii="Arial narrow" w:hAnsi="Arial narrow"/>
                <w:b w:val="false"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>quando se tratar de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plantios </w:t>
            </w:r>
            <w:r>
              <w:rPr>
                <w:rFonts w:eastAsia="Times New Roman" w:cs="Arial narrow" w:ascii="Arial narrow" w:hAnsi="Arial narrow"/>
                <w:b w:val="false"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>realizados na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arborização urba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na (calçadas);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>d)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 xml:space="preserve"> Metodologia de plantio e manutenção das mudas com tratos culturas até o (2º) segundo ano de monitoramento;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>e)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 xml:space="preserve"> Identificação da(s) área(s) de plantio (se área pública ou privada, perímetro rural ou urbano);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 xml:space="preserve">f) 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Memorial fotográfico da(s) área(s) proposta(s) para plantio;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 xml:space="preserve">g) 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>Cronograma de implantação do projeto prevendo envi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o </w:t>
            </w:r>
            <w:r>
              <w:rPr>
                <w:rFonts w:eastAsia="Times New Roman" w:cs="Arial narrow" w:ascii="Arial narrow" w:hAnsi="Arial narrow"/>
                <w:b w:val="false"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>anual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de relatórios técnicos de monitoramento por um período de </w:t>
            </w: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no mínimo de 2 (dois) anos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,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podendo o prazo ser estendido, caso não tenha ocorrido sucesso no desenvolvimento das mudas, admitindo-se </w:t>
            </w: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ao final do período de monitoramento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shd w:fill="auto" w:val="clear"/>
              </w:rPr>
              <w:t xml:space="preserve"> um percentual de 10% de falha.</w:t>
            </w:r>
          </w:p>
          <w:p>
            <w:pPr>
              <w:pStyle w:val="ItemTituloNivel1"/>
              <w:widowControl w:val="false"/>
              <w:spacing w:lineRule="auto" w:line="240" w:before="0" w:after="0"/>
              <w:ind w:left="720" w:right="0" w:hanging="0"/>
              <w:rPr/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  <w:u w:val="none"/>
              </w:rPr>
              <w:t xml:space="preserve">h) </w:t>
            </w:r>
            <w:r>
              <w:rPr>
                <w:rFonts w:cs="Arial narrow" w:ascii="Arial narrow" w:hAnsi="Arial narrow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</w:rPr>
              <w:t>Relatórios de monitoramento:</w:t>
            </w:r>
          </w:p>
          <w:p>
            <w:pPr>
              <w:pStyle w:val="Normal"/>
              <w:widowControl w:val="false"/>
              <w:ind w:left="72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right="0" w:hanging="0"/>
              <w:jc w:val="both"/>
              <w:rPr>
                <w:rFonts w:ascii="Arial narrow" w:hAnsi="Arial narrow" w:cs="Arial narrow"/>
                <w:b w:val="false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</w:rPr>
            </w:pPr>
            <w:r>
              <w:rPr>
                <w:rFonts w:cs="Arial narrow" w:ascii="Arial narrow" w:hAnsi="Arial narrow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</w:rPr>
              <w:t>As mudas deverão ter, no mínimo 1,6 m (um metro e sessenta centímetros) de altura, estar com estado fitossanitário saudável e estar tutorada, com tutor de madeira, medindo 2 m (dois metros) de altura, nos casos de arborização urbana, e, para os demais casos, as mudas deverão ter, no mínimo, 0,80 m (oitenta centímetros) de altura, com tutor medindo 1 m (um metro) de altura.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0" w:right="0" w:hanging="0"/>
              <w:jc w:val="both"/>
              <w:rPr>
                <w:rFonts w:ascii="Arial narrow" w:hAnsi="Arial narrow" w:cs="Arial narrow"/>
                <w:b w:val="false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</w:rPr>
            </w:pPr>
            <w:r>
              <w:rPr>
                <w:rFonts w:cs="Arial narrow" w:ascii="Arial narrow" w:hAnsi="Arial narrow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ind w:left="720" w:right="0" w:hanging="0"/>
              <w:jc w:val="both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Os 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relatórios de monitoramento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 deverão conter, obrigatoriamente: avaliação descritiva sobre o desenvolvimento do projeto executado, com levantamento das condições locais e das possíveis perturbações  (como fogo, existência de pragas, espécies invasoras, animais domésticos, invasões, etc.); relatório fotográfico, com imagens representativas do local, datadas, georreferenciadas e com legenda.</w:t>
            </w:r>
          </w:p>
          <w:p>
            <w:pPr>
              <w:pStyle w:val="Normal"/>
              <w:widowControl w:val="false"/>
              <w:ind w:left="72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ind w:left="720" w:right="0" w:hanging="0"/>
              <w:jc w:val="both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O 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relatório final conclusivo d</w:t>
            </w:r>
            <w:r>
              <w:rPr>
                <w:rFonts w:cs="Arial narrow" w:ascii="Arial narrow" w:hAnsi="Arial narrow"/>
                <w:sz w:val="22"/>
                <w:szCs w:val="22"/>
              </w:rPr>
              <w:t xml:space="preserve">everá conter análise da reposição florestal, com indicativos qualiquantitativos que permitam comprovar o desenvolvimento satisfatório das mudas plantadas a e </w:t>
            </w:r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>a efetividade do projeto executado.</w:t>
            </w:r>
          </w:p>
          <w:p>
            <w:pPr>
              <w:pStyle w:val="Normal"/>
              <w:widowControl w:val="false"/>
              <w:ind w:left="720" w:right="0" w:hanging="0"/>
              <w:jc w:val="both"/>
              <w:rPr>
                <w:rFonts w:ascii="Arial narrow" w:hAnsi="Arial narrow" w:cs="Arial narrow"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ind w:left="720" w:right="0" w:hanging="0"/>
              <w:jc w:val="both"/>
              <w:rPr>
                <w:rFonts w:ascii="Arial narrow" w:hAnsi="Arial narrow" w:cs="Arial narrow"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sz w:val="22"/>
                <w:szCs w:val="22"/>
                <w:shd w:fill="auto" w:val="clear"/>
              </w:rPr>
              <w:t>Identificado o insucesso na execução da RFO com base no projeto técnico aprovado, deverá ser apresentada proposta complementar com medidas saneadoras e proposições alternativas que contemplem o replantio ou a indicação de novas áreas para o plantio.</w:t>
            </w:r>
          </w:p>
          <w:p>
            <w:pPr>
              <w:pStyle w:val="Normal"/>
              <w:widowControl w:val="false"/>
              <w:spacing w:lineRule="auto" w:line="240" w:before="120" w:after="60"/>
              <w:ind w:left="720" w:right="0" w:hanging="0"/>
              <w:jc w:val="both"/>
              <w:rPr>
                <w:rFonts w:ascii="Arial narrow" w:hAnsi="Arial narrow" w:cs="Arial narrow"/>
                <w:b w:val="false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Arial narrow" w:ascii="Arial narrow" w:hAnsi="Arial narrow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  <w:shd w:fill="auto" w:val="clear"/>
              </w:rPr>
              <w:t>Todos os relatórios apresentados deverão ser elaborados por responsável técnico habilitado e estar acompanhados de ART.</w:t>
            </w:r>
          </w:p>
          <w:p>
            <w:pPr>
              <w:pStyle w:val="Normal"/>
              <w:widowControl w:val="false"/>
              <w:spacing w:lineRule="auto" w:line="240" w:before="120" w:after="60"/>
              <w:ind w:left="720" w:right="0" w:hanging="0"/>
              <w:jc w:val="both"/>
              <w:rPr>
                <w:rFonts w:ascii="Arial narrow" w:hAnsi="Arial narrow" w:cs="Arial narrow"/>
                <w:b w:val="false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Arial narrow" w:ascii="Arial narrow" w:hAnsi="Arial narrow"/>
                <w:b w:val="false"/>
                <w:bCs w:val="false"/>
                <w:caps w:val="false"/>
                <w:smallCaps w:val="false"/>
                <w:sz w:val="22"/>
                <w:szCs w:val="22"/>
                <w:u w:val="none"/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 w:before="120" w:after="60"/>
              <w:ind w:left="720" w:right="0" w:hanging="0"/>
              <w:jc w:val="both"/>
              <w:rPr>
                <w:rFonts w:ascii="Arial narrow" w:hAnsi="Arial narrow" w:cs="Arial narrow"/>
                <w:b/>
                <w:b/>
                <w:bCs/>
                <w:caps w:val="false"/>
                <w:smallCaps w:val="false"/>
                <w:sz w:val="22"/>
                <w:szCs w:val="22"/>
                <w:u w:val="none"/>
                <w:shd w:fill="auto" w:val="clear"/>
              </w:rPr>
            </w:pP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  <w:u w:val="none"/>
                <w:shd w:fill="auto" w:val="clear"/>
              </w:rPr>
              <w:t>(*) Para reposição da arborização urbana, atender o disposto na Lei Mun. nº 6.749/2021</w:t>
            </w:r>
          </w:p>
        </w:tc>
      </w:tr>
      <w:tr>
        <w:trPr>
          <w:trHeight w:val="5897" w:hRule="atLeast"/>
        </w:trPr>
        <w:tc>
          <w:tcPr>
            <w:tcW w:w="4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Contedodatabela"/>
              <w:widowControl w:val="false"/>
              <w:snapToGrid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8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ItemTituloNivel1"/>
              <w:widowControl w:val="false"/>
              <w:spacing w:lineRule="auto" w:line="240" w:before="120" w:after="60"/>
              <w:rPr>
                <w:rFonts w:ascii="Arial narrow" w:hAnsi="Arial narrow" w:cs="Arial narrow"/>
                <w:bCs/>
                <w:caps w:val="false"/>
                <w:smallCaps w:val="false"/>
                <w:sz w:val="22"/>
                <w:szCs w:val="22"/>
                <w:u w:val="single"/>
              </w:rPr>
            </w:pPr>
            <w:r>
              <w:rPr>
                <w:rFonts w:cs="Arial narrow" w:ascii="Arial narrow" w:hAnsi="Arial narrow"/>
                <w:bCs/>
                <w:caps w:val="false"/>
                <w:smallCaps w:val="false"/>
                <w:sz w:val="22"/>
                <w:szCs w:val="22"/>
                <w:u w:val="single"/>
              </w:rPr>
              <w:t>PROJETO TÉCNICO DE COMPENSAÇÃO POR ÁREA EQUIVALENTE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>Justificativa e objetivos;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>Laudo de cobertura vegetal indicando o estágio sucessional da formação estabelecida conforme as Resoluções do CONAMA 33/1994, 417/2009 e 441/2012,</w:t>
            </w: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</w:rPr>
              <w:t xml:space="preserve"> indicando as principais espécies de ocorrência na área, a presença de áreas consideradas de preservação permanente que não serão computadas para compensação, a presença de espécies consideradas imunes ao corte e ameaçadas de extinção;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>Área total do local proposto para compensação;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</w:pPr>
            <w:r>
              <w:rPr>
                <w:rFonts w:eastAsia="Times New Roman" w:cs="Arial narrow" w:ascii="Arial narrow" w:hAnsi="Arial narrow"/>
                <w:b w:val="false"/>
                <w:bCs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 xml:space="preserve">Arquivo 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 xml:space="preserve">em formato kmz, indicando: (a) polígono da área total do imóvel, (b) polígono da área </w:t>
            </w:r>
            <w:r>
              <w:rPr>
                <w:rFonts w:eastAsia="Times New Roman" w:cs="Arial narrow" w:ascii="Arial narrow" w:hAnsi="Arial narrow"/>
                <w:b w:val="false"/>
                <w:bCs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>correspondente à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Times New Roman" w:cs="Arial narrow" w:ascii="Arial narrow" w:hAnsi="Arial narrow"/>
                <w:b w:val="false"/>
                <w:bCs/>
                <w:caps w:val="false"/>
                <w:smallCaps w:val="false"/>
                <w:color w:val="00000A"/>
                <w:kern w:val="2"/>
                <w:sz w:val="22"/>
                <w:szCs w:val="22"/>
                <w:shd w:fill="auto" w:val="clear"/>
                <w:lang w:val="pt-BR" w:eastAsia="zh-CN" w:bidi="ar-SA"/>
              </w:rPr>
              <w:t>compensação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 xml:space="preserve"> ambiental, (c) polígono da Reserva Legal (quando em área rural), (d) localização de APPs (de recursos hídricos e por declividade) incidentes no imóvel.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Levantamento topográfico da área a ser averbada, elaborado por técnico habilitado e respectiva ART.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Declaração de que a área proposta para a compensação não possua nenhum tipo de averbação ou seja objeto de projeto de recuperação referente a outro processo, requerido por qualquer outro órgão.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 xml:space="preserve">Caso o imóvel possua mais que um proprietário, </w:t>
            </w: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  <w:shd w:fill="auto" w:val="clear"/>
              </w:rPr>
              <w:t>todos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  <w:shd w:fill="auto" w:val="clear"/>
              </w:rPr>
              <w:t xml:space="preserve"> devem anuir à proposta de compensação, por meio de documento, com assinatura eletrônica ou reconhecida em cartório. OU, procuração que autorize um dos proprietários a representar os demais.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/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 xml:space="preserve">Cronograma de ações prevendo a averbação da área aprovada como </w:t>
            </w:r>
            <w:r>
              <w:rPr>
                <w:rFonts w:cs="Arial narrow" w:ascii="Arial narrow" w:hAnsi="Arial narrow"/>
                <w:b/>
                <w:bCs/>
                <w:caps w:val="false"/>
                <w:smallCaps w:val="false"/>
                <w:sz w:val="22"/>
                <w:szCs w:val="22"/>
              </w:rPr>
              <w:t>Servidão Ambiental de Caráter Perpétuo;</w:t>
            </w:r>
          </w:p>
          <w:p>
            <w:pPr>
              <w:pStyle w:val="ItemTituloNivel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Arial narrow" w:hAnsi="Arial narrow" w:cs="Arial narrow"/>
                <w:b w:val="false"/>
                <w:b w:val="false"/>
                <w:bCs/>
                <w:caps w:val="false"/>
                <w:smallCap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>Memorial fotográfico do local proposto que demonstrem as características da paisagem;</w:t>
            </w:r>
          </w:p>
          <w:p>
            <w:pPr>
              <w:pStyle w:val="ItemTituloNivel1"/>
              <w:widowControl w:val="false"/>
              <w:spacing w:lineRule="auto" w:line="240" w:before="120" w:after="60"/>
              <w:rPr/>
            </w:pPr>
            <w:r>
              <w:rPr>
                <w:rFonts w:cs="Arial narrow" w:ascii="Arial narrow" w:hAnsi="Arial narrow"/>
                <w:b w:val="false"/>
                <w:caps w:val="false"/>
                <w:smallCaps w:val="false"/>
                <w:sz w:val="22"/>
                <w:szCs w:val="22"/>
                <w:u w:val="single"/>
              </w:rPr>
              <w:t>Observação 1</w:t>
            </w:r>
            <w:r>
              <w:rPr>
                <w:rFonts w:cs="Arial narrow" w:ascii="Arial narrow" w:hAnsi="Arial narrow"/>
                <w:b w:val="false"/>
                <w:sz w:val="22"/>
                <w:szCs w:val="22"/>
              </w:rPr>
              <w:t>: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 xml:space="preserve"> apresentar posteriormente à SEMAPE, quando aprovado, cópia da certidão de matrícula do imóvel cuja área foi adquirida para a compensação e averbada como Servidão Ambiental; (se o empreendedor já possuir área adquirida, a matrícula da mesma </w:t>
            </w:r>
            <w:r>
              <w:rPr>
                <w:rFonts w:eastAsia="Times New Roman" w:cs="Arial narrow" w:ascii="Arial narrow" w:hAnsi="Arial narrow"/>
                <w:b w:val="false"/>
                <w:bCs/>
                <w:caps w:val="false"/>
                <w:smallCaps w:val="false"/>
                <w:color w:val="00000A"/>
                <w:kern w:val="2"/>
                <w:sz w:val="22"/>
                <w:szCs w:val="22"/>
                <w:lang w:val="pt-BR" w:eastAsia="zh-CN" w:bidi="ar-SA"/>
              </w:rPr>
              <w:t>deverá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 xml:space="preserve"> ser entregue no </w:t>
            </w:r>
            <w:r>
              <w:rPr>
                <w:rFonts w:eastAsia="Times New Roman" w:cs="Arial narrow" w:ascii="Arial narrow" w:hAnsi="Arial narrow"/>
                <w:b w:val="false"/>
                <w:bCs/>
                <w:caps w:val="false"/>
                <w:smallCaps w:val="false"/>
                <w:color w:val="00000A"/>
                <w:kern w:val="2"/>
                <w:sz w:val="22"/>
                <w:szCs w:val="22"/>
                <w:lang w:val="pt-BR" w:eastAsia="zh-CN" w:bidi="ar-SA"/>
              </w:rPr>
              <w:t>processo</w:t>
            </w:r>
            <w:r>
              <w:rPr>
                <w:rFonts w:cs="Arial narrow" w:ascii="Arial narrow" w:hAnsi="Arial narrow"/>
                <w:b w:val="false"/>
                <w:bCs/>
                <w:caps w:val="false"/>
                <w:smallCaps w:val="false"/>
                <w:sz w:val="22"/>
                <w:szCs w:val="22"/>
              </w:rPr>
              <w:t xml:space="preserve"> da proposta).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cs="Arial narrow" w:ascii="Arial narrow" w:hAnsi="Arial narrow"/>
                <w:bCs/>
                <w:sz w:val="22"/>
                <w:szCs w:val="22"/>
                <w:u w:val="single"/>
              </w:rPr>
              <w:t>Observação 2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cs="Arial narrow" w:ascii="Arial narrow" w:hAnsi="Arial narrow"/>
                <w:bCs/>
                <w:sz w:val="22"/>
                <w:szCs w:val="22"/>
              </w:rPr>
              <w:t>a destinação de área poderá ser realizada mediante a aquisição e doação ao órgão ambiental competente de área localizada no interior de Unidade de Conservação ARIE Morro Ferrabraz, pendente de regularização fundiária, a critério do órgão licenciador.</w:t>
            </w:r>
          </w:p>
        </w:tc>
      </w:tr>
    </w:tbl>
    <w:p>
      <w:pPr>
        <w:pStyle w:val="ItemTituloNivel1"/>
        <w:spacing w:lineRule="auto" w:line="240" w:before="120" w:after="60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sz w:val="22"/>
          <w:szCs w:val="22"/>
        </w:rPr>
      </w:r>
    </w:p>
    <w:p>
      <w:pPr>
        <w:pStyle w:val="LONormal"/>
        <w:suppressAutoHyphens w:val="true"/>
        <w:bidi w:val="0"/>
        <w:spacing w:lineRule="auto" w:line="360"/>
        <w:ind w:left="0" w:right="0" w:hanging="0"/>
        <w:jc w:val="both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  <w:t xml:space="preserve">OBSERVAÇÕES: </w:t>
      </w:r>
    </w:p>
    <w:p>
      <w:pPr>
        <w:pStyle w:val="LONormal"/>
        <w:suppressAutoHyphens w:val="true"/>
        <w:bidi w:val="0"/>
        <w:spacing w:lineRule="auto" w:line="360"/>
        <w:ind w:left="0" w:right="0" w:hanging="0"/>
        <w:jc w:val="both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  <w:t>-  Deverá atender a Lei da Mata Atlântica (Lei 11.428/2006).</w:t>
      </w:r>
    </w:p>
    <w:p>
      <w:pPr>
        <w:pStyle w:val="LONormal"/>
        <w:suppressAutoHyphens w:val="true"/>
        <w:bidi w:val="0"/>
        <w:spacing w:lineRule="auto" w:line="360" w:before="120" w:after="60"/>
        <w:ind w:left="0" w:right="0" w:hanging="0"/>
        <w:jc w:val="both"/>
        <w:rPr>
          <w:rFonts w:ascii="Arial narrow" w:hAnsi="Arial narrow" w:cs="Arial narrow"/>
          <w:b w:val="false"/>
          <w:b w:val="false"/>
          <w:sz w:val="22"/>
          <w:szCs w:val="22"/>
          <w:u w:val="none"/>
          <w:lang w:val="pt-BR"/>
        </w:rPr>
      </w:pPr>
      <w:r>
        <w:rPr>
          <w:rFonts w:cs="Arial Narrow" w:ascii="Arial Narrow" w:hAnsi="Arial Narrow"/>
          <w:b w:val="false"/>
          <w:i/>
          <w:sz w:val="21"/>
          <w:szCs w:val="21"/>
          <w:u w:val="none"/>
          <w:lang w:val="pt-BR"/>
        </w:rPr>
        <w:t>- Para reposição florestal obrigatória, além da Lei da Mata Atlântica, considerar também a Instrução Normativa SEMA nº 01/2018 e suas alterações.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20"/>
      <w:lang w:eastAsia="zh-C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ubItem7Nivel2">
    <w:name w:val="Sub Item (7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DejaVu Sans" w:cs="FreeSans"/>
      <w:color w:val="00000A"/>
      <w:kern w:val="2"/>
      <w:sz w:val="24"/>
      <w:szCs w:val="24"/>
      <w:lang w:val="pt-BR" w:eastAsia="zh-CN" w:bidi="hi-IN"/>
    </w:rPr>
  </w:style>
  <w:style w:type="paragraph" w:styleId="DadosAutoPreenchimento">
    <w:name w:val="Dados Auto Preenchimento"/>
    <w:basedOn w:val="Normal"/>
    <w:qFormat/>
    <w:pPr>
      <w:jc w:val="both"/>
    </w:pPr>
    <w:rPr>
      <w:rFonts w:ascii="Arial" w:hAnsi="Arial" w:cs="Arial"/>
    </w:rPr>
  </w:style>
  <w:style w:type="paragraph" w:styleId="Condies">
    <w:name w:val="Condições"/>
    <w:basedOn w:val="Normal"/>
    <w:qFormat/>
    <w:pPr>
      <w:ind w:left="284" w:right="0" w:hanging="284"/>
      <w:jc w:val="both"/>
    </w:pPr>
    <w:rPr>
      <w:sz w:val="22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335</TotalTime>
  <Application>LibreOffice/7.4.7.2$Linux_X86_64 LibreOffice_project/40$Build-2</Application>
  <AppVersion>15.0000</AppVersion>
  <Pages>6</Pages>
  <Words>1740</Words>
  <Characters>10213</Characters>
  <CharactersWithSpaces>11866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2025-10-06T18:29:19Z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